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FD0DC" w14:textId="463F7A33" w:rsidR="009A7D3A" w:rsidRPr="00E716F4" w:rsidRDefault="009A7D3A" w:rsidP="00E716F4">
      <w:pPr>
        <w:widowControl w:val="0"/>
        <w:spacing w:before="120" w:after="120"/>
        <w:rPr>
          <w:rFonts w:ascii="Times New Roman" w:hAnsi="Times New Roman"/>
          <w:b/>
          <w:noProof/>
          <w:color w:val="000000" w:themeColor="text1"/>
          <w:lang w:val="bg-BG"/>
        </w:rPr>
      </w:pPr>
      <w:r w:rsidRPr="00E716F4">
        <w:rPr>
          <w:rFonts w:ascii="Times New Roman" w:hAnsi="Times New Roman"/>
          <w:b/>
          <w:noProof/>
          <w:color w:val="000000" w:themeColor="text1"/>
          <w:lang w:val="bg-BG"/>
        </w:rPr>
        <w:t xml:space="preserve">                                                                                                                                                  </w:t>
      </w:r>
      <w:r w:rsidRPr="00E716F4">
        <w:rPr>
          <w:rFonts w:ascii="Times New Roman" w:hAnsi="Times New Roman"/>
          <w:b/>
          <w:noProof/>
          <w:color w:val="000000" w:themeColor="text1"/>
          <w:lang w:val="en-US"/>
        </w:rPr>
        <w:t xml:space="preserve">               </w:t>
      </w:r>
    </w:p>
    <w:p w14:paraId="36B0D76D" w14:textId="4A03F0BF" w:rsidR="005152B4" w:rsidRPr="00E716F4" w:rsidRDefault="005152B4" w:rsidP="00E716F4">
      <w:pPr>
        <w:widowControl w:val="0"/>
        <w:shd w:val="clear" w:color="auto" w:fill="FFFFFF"/>
        <w:spacing w:before="120" w:after="120" w:line="276" w:lineRule="auto"/>
        <w:jc w:val="right"/>
        <w:rPr>
          <w:rFonts w:ascii="Times New Roman" w:hAnsi="Times New Roman"/>
          <w:b/>
          <w:color w:val="000000" w:themeColor="text1"/>
          <w:lang w:val="bg-BG"/>
        </w:rPr>
      </w:pPr>
      <w:bookmarkStart w:id="0" w:name="_Hlk126141265"/>
      <w:r w:rsidRPr="00E716F4">
        <w:rPr>
          <w:rFonts w:ascii="Times New Roman" w:hAnsi="Times New Roman"/>
          <w:b/>
          <w:color w:val="000000" w:themeColor="text1"/>
          <w:lang w:val="bg-BG"/>
        </w:rPr>
        <w:t xml:space="preserve">Приложение №3 </w:t>
      </w:r>
    </w:p>
    <w:p w14:paraId="1437B0B9" w14:textId="51EFEDF3" w:rsidR="00E716F4" w:rsidRPr="00E716F4" w:rsidRDefault="00E716F4" w:rsidP="00E716F4">
      <w:pPr>
        <w:widowControl w:val="0"/>
        <w:shd w:val="clear" w:color="auto" w:fill="FFFFFF"/>
        <w:spacing w:before="120" w:after="120" w:line="276" w:lineRule="auto"/>
        <w:jc w:val="right"/>
        <w:rPr>
          <w:rFonts w:ascii="Times New Roman" w:hAnsi="Times New Roman"/>
          <w:b/>
          <w:color w:val="000000" w:themeColor="text1"/>
          <w:lang w:val="bg-BG"/>
        </w:rPr>
      </w:pPr>
    </w:p>
    <w:p w14:paraId="730643FF" w14:textId="77777777" w:rsidR="00E716F4" w:rsidRPr="00E716F4" w:rsidRDefault="00E716F4" w:rsidP="00E716F4">
      <w:pPr>
        <w:widowControl w:val="0"/>
        <w:numPr>
          <w:ilvl w:val="0"/>
          <w:numId w:val="3"/>
        </w:numPr>
        <w:shd w:val="clear" w:color="auto" w:fill="FFFFFF"/>
        <w:spacing w:before="120" w:after="120" w:line="276" w:lineRule="auto"/>
        <w:ind w:left="360"/>
        <w:contextualSpacing/>
        <w:jc w:val="both"/>
        <w:rPr>
          <w:rFonts w:ascii="Times New Roman" w:eastAsia="Arial" w:hAnsi="Times New Roman"/>
          <w:color w:val="000000" w:themeColor="text1"/>
          <w:spacing w:val="0"/>
          <w:u w:val="single"/>
          <w:lang w:val="bg-BG" w:eastAsia="bg-BG"/>
        </w:rPr>
      </w:pPr>
      <w:bookmarkStart w:id="1" w:name="_Hlk151974171"/>
      <w:r w:rsidRPr="00E716F4">
        <w:rPr>
          <w:rFonts w:ascii="Times New Roman" w:eastAsia="Arial" w:hAnsi="Times New Roman"/>
          <w:b/>
          <w:color w:val="000000" w:themeColor="text1"/>
          <w:lang w:val="bg-BG" w:eastAsia="bg-BG"/>
        </w:rPr>
        <w:t>Ценови таблици за Обособена позиция 1</w:t>
      </w:r>
      <w:r w:rsidRPr="00E716F4">
        <w:rPr>
          <w:rFonts w:ascii="Times New Roman" w:eastAsia="Arial" w:hAnsi="Times New Roman"/>
          <w:color w:val="000000" w:themeColor="text1"/>
          <w:lang w:val="bg-BG" w:eastAsia="bg-BG"/>
        </w:rPr>
        <w:t xml:space="preserve"> </w:t>
      </w:r>
    </w:p>
    <w:p w14:paraId="526B7689" w14:textId="77777777" w:rsidR="00E716F4" w:rsidRPr="00E716F4" w:rsidRDefault="00E716F4" w:rsidP="00E716F4">
      <w:pPr>
        <w:widowControl w:val="0"/>
        <w:numPr>
          <w:ilvl w:val="1"/>
          <w:numId w:val="3"/>
        </w:numPr>
        <w:spacing w:before="120" w:after="120" w:line="276" w:lineRule="auto"/>
        <w:contextualSpacing/>
        <w:jc w:val="both"/>
        <w:rPr>
          <w:rFonts w:ascii="Times New Roman" w:eastAsia="Arial" w:hAnsi="Times New Roman"/>
          <w:color w:val="000000" w:themeColor="text1"/>
          <w:spacing w:val="0"/>
          <w:lang w:val="bg-BG" w:eastAsia="bg-BG"/>
        </w:rPr>
      </w:pPr>
      <w:bookmarkStart w:id="2" w:name="_Hlk151638022"/>
      <w:r w:rsidRPr="00E716F4">
        <w:rPr>
          <w:rFonts w:ascii="Times New Roman" w:eastAsia="Arial" w:hAnsi="Times New Roman"/>
          <w:color w:val="000000" w:themeColor="text1"/>
          <w:spacing w:val="0"/>
          <w:u w:val="single"/>
          <w:lang w:val="bg-BG" w:eastAsia="bg-BG"/>
        </w:rPr>
        <w:t>Ценова таблица 1</w:t>
      </w:r>
      <w:r w:rsidRPr="00E716F4">
        <w:rPr>
          <w:rFonts w:ascii="Times New Roman" w:eastAsia="Arial" w:hAnsi="Times New Roman"/>
          <w:color w:val="000000" w:themeColor="text1"/>
          <w:spacing w:val="0"/>
          <w:lang w:val="bg-BG" w:eastAsia="bg-BG"/>
        </w:rPr>
        <w:t xml:space="preserve">: Технически прегледи на </w:t>
      </w:r>
      <w:proofErr w:type="spellStart"/>
      <w:r w:rsidRPr="00E716F4">
        <w:rPr>
          <w:rFonts w:ascii="Times New Roman" w:eastAsia="Arial" w:hAnsi="Times New Roman"/>
          <w:color w:val="000000" w:themeColor="text1"/>
          <w:spacing w:val="0"/>
          <w:lang w:val="bg-BG" w:eastAsia="bg-BG"/>
        </w:rPr>
        <w:t>аспирационна</w:t>
      </w:r>
      <w:proofErr w:type="spellEnd"/>
      <w:r w:rsidRPr="00E716F4">
        <w:rPr>
          <w:rFonts w:ascii="Times New Roman" w:eastAsia="Arial" w:hAnsi="Times New Roman"/>
          <w:color w:val="000000" w:themeColor="text1"/>
          <w:spacing w:val="0"/>
          <w:lang w:val="bg-BG" w:eastAsia="bg-BG"/>
        </w:rPr>
        <w:t xml:space="preserve"> апаратура за защита на работещите от рискове, свързани с експозиция на химични агенти при работа,</w:t>
      </w:r>
      <w:r w:rsidRPr="00E716F4">
        <w:rPr>
          <w:rFonts w:ascii="Times New Roman" w:eastAsia="Arial" w:hAnsi="Times New Roman"/>
          <w:color w:val="000000" w:themeColor="text1"/>
          <w:spacing w:val="0"/>
          <w:lang w:val="en" w:eastAsia="bg-BG"/>
        </w:rPr>
        <w:t xml:space="preserve"> </w:t>
      </w:r>
      <w:r w:rsidRPr="00E716F4">
        <w:rPr>
          <w:rFonts w:ascii="Times New Roman" w:eastAsia="Arial" w:hAnsi="Times New Roman"/>
          <w:color w:val="000000" w:themeColor="text1"/>
          <w:spacing w:val="0"/>
          <w:lang w:val="bg-BG" w:eastAsia="bg-BG"/>
        </w:rPr>
        <w:t>производство на PLYMOVENT:</w:t>
      </w:r>
    </w:p>
    <w:p w14:paraId="7FAF4AFE" w14:textId="77777777" w:rsidR="00E716F4" w:rsidRPr="00E716F4" w:rsidRDefault="00E716F4" w:rsidP="00E716F4">
      <w:pPr>
        <w:widowControl w:val="0"/>
        <w:spacing w:before="120" w:after="120" w:line="276" w:lineRule="auto"/>
        <w:ind w:left="1080"/>
        <w:contextualSpacing/>
        <w:jc w:val="both"/>
        <w:rPr>
          <w:rFonts w:ascii="Times New Roman" w:eastAsia="Arial" w:hAnsi="Times New Roman"/>
          <w:color w:val="000000" w:themeColor="text1"/>
          <w:spacing w:val="0"/>
          <w:lang w:val="bg-BG" w:eastAsia="bg-BG"/>
        </w:rPr>
      </w:pPr>
    </w:p>
    <w:tbl>
      <w:tblPr>
        <w:tblW w:w="10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2183"/>
        <w:gridCol w:w="1913"/>
        <w:gridCol w:w="1412"/>
        <w:gridCol w:w="1338"/>
        <w:gridCol w:w="1606"/>
        <w:gridCol w:w="1293"/>
      </w:tblGrid>
      <w:tr w:rsidR="00E716F4" w:rsidRPr="00E716F4" w14:paraId="044AC4F8" w14:textId="77777777" w:rsidTr="00D2544D">
        <w:trPr>
          <w:trHeight w:val="1724"/>
          <w:jc w:val="center"/>
        </w:trPr>
        <w:tc>
          <w:tcPr>
            <w:tcW w:w="647" w:type="dxa"/>
            <w:shd w:val="clear" w:color="auto" w:fill="auto"/>
          </w:tcPr>
          <w:p w14:paraId="02DD01B1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№</w:t>
            </w: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 xml:space="preserve"> </w:t>
            </w: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по ред</w:t>
            </w:r>
          </w:p>
        </w:tc>
        <w:tc>
          <w:tcPr>
            <w:tcW w:w="2183" w:type="dxa"/>
            <w:shd w:val="clear" w:color="auto" w:fill="auto"/>
          </w:tcPr>
          <w:p w14:paraId="739689E3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/>
              </w:rPr>
              <w:t>Наименование</w:t>
            </w:r>
          </w:p>
        </w:tc>
        <w:tc>
          <w:tcPr>
            <w:tcW w:w="1913" w:type="dxa"/>
          </w:tcPr>
          <w:p w14:paraId="7134B835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Производител</w:t>
            </w:r>
          </w:p>
        </w:tc>
        <w:tc>
          <w:tcPr>
            <w:tcW w:w="1412" w:type="dxa"/>
            <w:shd w:val="clear" w:color="auto" w:fill="auto"/>
          </w:tcPr>
          <w:p w14:paraId="0E8BCC02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Брой апаратура</w:t>
            </w:r>
          </w:p>
        </w:tc>
        <w:tc>
          <w:tcPr>
            <w:tcW w:w="1338" w:type="dxa"/>
            <w:shd w:val="clear" w:color="auto" w:fill="auto"/>
          </w:tcPr>
          <w:p w14:paraId="241E1ADB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Брой прегледи за 1 година</w:t>
            </w:r>
          </w:p>
        </w:tc>
        <w:tc>
          <w:tcPr>
            <w:tcW w:w="1606" w:type="dxa"/>
            <w:shd w:val="clear" w:color="auto" w:fill="auto"/>
          </w:tcPr>
          <w:p w14:paraId="31F90AE4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Ед.</w:t>
            </w: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 xml:space="preserve"> </w:t>
            </w: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цена лева без ДДС за 1 бр. апаратура за 1 бр. преглед</w:t>
            </w:r>
          </w:p>
        </w:tc>
        <w:tc>
          <w:tcPr>
            <w:tcW w:w="1293" w:type="dxa"/>
            <w:shd w:val="clear" w:color="auto" w:fill="auto"/>
          </w:tcPr>
          <w:p w14:paraId="3A23A3AC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Обща цена в лева без ДДС</w:t>
            </w:r>
          </w:p>
        </w:tc>
      </w:tr>
      <w:tr w:rsidR="00E716F4" w:rsidRPr="00E716F4" w14:paraId="5EBD4B27" w14:textId="77777777" w:rsidTr="00D2544D">
        <w:trPr>
          <w:trHeight w:val="243"/>
          <w:jc w:val="center"/>
        </w:trPr>
        <w:tc>
          <w:tcPr>
            <w:tcW w:w="647" w:type="dxa"/>
            <w:shd w:val="clear" w:color="auto" w:fill="auto"/>
          </w:tcPr>
          <w:p w14:paraId="43731C82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>A</w:t>
            </w:r>
          </w:p>
        </w:tc>
        <w:tc>
          <w:tcPr>
            <w:tcW w:w="2183" w:type="dxa"/>
            <w:shd w:val="clear" w:color="auto" w:fill="auto"/>
          </w:tcPr>
          <w:p w14:paraId="32198CD5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>B</w:t>
            </w:r>
          </w:p>
        </w:tc>
        <w:tc>
          <w:tcPr>
            <w:tcW w:w="1913" w:type="dxa"/>
          </w:tcPr>
          <w:p w14:paraId="193C868C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>C</w:t>
            </w:r>
          </w:p>
        </w:tc>
        <w:tc>
          <w:tcPr>
            <w:tcW w:w="1412" w:type="dxa"/>
            <w:shd w:val="clear" w:color="auto" w:fill="auto"/>
          </w:tcPr>
          <w:p w14:paraId="4202610E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>D</w:t>
            </w:r>
          </w:p>
        </w:tc>
        <w:tc>
          <w:tcPr>
            <w:tcW w:w="1338" w:type="dxa"/>
            <w:shd w:val="clear" w:color="auto" w:fill="auto"/>
          </w:tcPr>
          <w:p w14:paraId="705238C4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>E</w:t>
            </w:r>
          </w:p>
        </w:tc>
        <w:tc>
          <w:tcPr>
            <w:tcW w:w="1606" w:type="dxa"/>
            <w:shd w:val="clear" w:color="auto" w:fill="auto"/>
          </w:tcPr>
          <w:p w14:paraId="1D589983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>F</w:t>
            </w:r>
          </w:p>
        </w:tc>
        <w:tc>
          <w:tcPr>
            <w:tcW w:w="1293" w:type="dxa"/>
            <w:shd w:val="clear" w:color="auto" w:fill="auto"/>
          </w:tcPr>
          <w:p w14:paraId="6B05F60D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>G=</w:t>
            </w:r>
            <w:proofErr w:type="spellStart"/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>DxExF</w:t>
            </w:r>
            <w:proofErr w:type="spellEnd"/>
          </w:p>
        </w:tc>
      </w:tr>
      <w:tr w:rsidR="00E716F4" w:rsidRPr="00E716F4" w14:paraId="3B1FF1ED" w14:textId="77777777" w:rsidTr="00D2544D">
        <w:trPr>
          <w:trHeight w:val="2221"/>
          <w:jc w:val="center"/>
        </w:trPr>
        <w:tc>
          <w:tcPr>
            <w:tcW w:w="647" w:type="dxa"/>
            <w:shd w:val="clear" w:color="auto" w:fill="auto"/>
          </w:tcPr>
          <w:p w14:paraId="1EF90FE1" w14:textId="77777777" w:rsidR="00E716F4" w:rsidRPr="00E716F4" w:rsidRDefault="00E716F4" w:rsidP="00E716F4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  <w:p w14:paraId="53E2F61E" w14:textId="77777777" w:rsidR="00E716F4" w:rsidRPr="00E716F4" w:rsidRDefault="00E716F4" w:rsidP="00E716F4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  <w:p w14:paraId="4508AC66" w14:textId="77777777" w:rsidR="00E716F4" w:rsidRPr="00E716F4" w:rsidRDefault="00E716F4" w:rsidP="00E716F4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  <w:p w14:paraId="78CA942D" w14:textId="77777777" w:rsidR="00E716F4" w:rsidRPr="00E716F4" w:rsidRDefault="00E716F4" w:rsidP="00E716F4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>1</w:t>
            </w:r>
            <w:r w:rsidRPr="00E716F4"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  <w:t xml:space="preserve"> </w:t>
            </w:r>
          </w:p>
        </w:tc>
        <w:tc>
          <w:tcPr>
            <w:tcW w:w="2183" w:type="dxa"/>
            <w:shd w:val="clear" w:color="auto" w:fill="auto"/>
          </w:tcPr>
          <w:p w14:paraId="0EA37B5C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Cs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Cs/>
                <w:color w:val="000000" w:themeColor="text1"/>
                <w:spacing w:val="0"/>
                <w:lang w:val="en-US"/>
              </w:rPr>
              <w:t>A</w:t>
            </w:r>
            <w:proofErr w:type="spellStart"/>
            <w:r w:rsidRPr="00E716F4">
              <w:rPr>
                <w:rFonts w:ascii="Times New Roman" w:hAnsi="Times New Roman"/>
                <w:bCs/>
                <w:color w:val="000000" w:themeColor="text1"/>
                <w:spacing w:val="0"/>
                <w:lang w:val="bg-BG"/>
              </w:rPr>
              <w:t>спирационна</w:t>
            </w:r>
            <w:proofErr w:type="spellEnd"/>
            <w:r w:rsidRPr="00E716F4">
              <w:rPr>
                <w:rFonts w:ascii="Times New Roman" w:hAnsi="Times New Roman"/>
                <w:bCs/>
                <w:color w:val="000000" w:themeColor="text1"/>
                <w:spacing w:val="0"/>
                <w:lang w:val="bg-BG"/>
              </w:rPr>
              <w:t xml:space="preserve"> апаратура за защита на работещите от рискове, свързани с експозиция на химични агенти при работа</w:t>
            </w:r>
          </w:p>
        </w:tc>
        <w:tc>
          <w:tcPr>
            <w:tcW w:w="1913" w:type="dxa"/>
          </w:tcPr>
          <w:p w14:paraId="30C03963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</w:pPr>
          </w:p>
          <w:p w14:paraId="596650F2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</w:pPr>
          </w:p>
          <w:p w14:paraId="453C46C7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</w:pPr>
          </w:p>
          <w:p w14:paraId="34742B97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eastAsia="Arial" w:hAnsi="Times New Roman"/>
                <w:color w:val="000000" w:themeColor="text1"/>
                <w:spacing w:val="0"/>
                <w:lang w:val="bg-BG"/>
              </w:rPr>
              <w:t>PLYMOVENT</w:t>
            </w:r>
          </w:p>
        </w:tc>
        <w:tc>
          <w:tcPr>
            <w:tcW w:w="1412" w:type="dxa"/>
            <w:shd w:val="clear" w:color="auto" w:fill="auto"/>
          </w:tcPr>
          <w:p w14:paraId="67B91DE3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en-GB"/>
              </w:rPr>
            </w:pPr>
          </w:p>
          <w:p w14:paraId="43BC8C18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en-GB"/>
              </w:rPr>
            </w:pPr>
          </w:p>
          <w:p w14:paraId="33574D83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en-GB"/>
              </w:rPr>
            </w:pPr>
          </w:p>
          <w:p w14:paraId="3745576F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en-GB"/>
              </w:rPr>
            </w:pPr>
            <w:r w:rsidRPr="00E716F4">
              <w:rPr>
                <w:rFonts w:ascii="Times New Roman" w:hAnsi="Times New Roman"/>
                <w:color w:val="000000" w:themeColor="text1"/>
                <w:spacing w:val="0"/>
                <w:lang w:val="en-GB"/>
              </w:rPr>
              <w:t>3</w:t>
            </w:r>
          </w:p>
        </w:tc>
        <w:tc>
          <w:tcPr>
            <w:tcW w:w="1338" w:type="dxa"/>
            <w:shd w:val="clear" w:color="auto" w:fill="FFFFFF"/>
          </w:tcPr>
          <w:p w14:paraId="7A3803AE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  <w:p w14:paraId="51F2198E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  <w:p w14:paraId="4FCB336D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  <w:p w14:paraId="4180CA71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04E335D5" w14:textId="77777777" w:rsidR="00E716F4" w:rsidRPr="00E716F4" w:rsidRDefault="00E716F4" w:rsidP="00E716F4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</w:pPr>
          </w:p>
        </w:tc>
        <w:tc>
          <w:tcPr>
            <w:tcW w:w="1293" w:type="dxa"/>
            <w:shd w:val="clear" w:color="auto" w:fill="auto"/>
          </w:tcPr>
          <w:p w14:paraId="1B94EB9F" w14:textId="77777777" w:rsidR="00E716F4" w:rsidRPr="00E716F4" w:rsidRDefault="00E716F4" w:rsidP="00E716F4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000000" w:themeColor="text1"/>
                <w:spacing w:val="0"/>
                <w:lang w:val="en-GB"/>
              </w:rPr>
            </w:pPr>
          </w:p>
        </w:tc>
      </w:tr>
    </w:tbl>
    <w:p w14:paraId="63250F0F" w14:textId="77777777" w:rsidR="00E716F4" w:rsidRPr="00E716F4" w:rsidRDefault="00E716F4" w:rsidP="00E716F4">
      <w:pPr>
        <w:widowControl w:val="0"/>
        <w:spacing w:before="120" w:after="120" w:line="276" w:lineRule="auto"/>
        <w:contextualSpacing/>
        <w:jc w:val="both"/>
        <w:rPr>
          <w:rFonts w:ascii="Times New Roman" w:eastAsia="Arial" w:hAnsi="Times New Roman"/>
          <w:color w:val="000000" w:themeColor="text1"/>
          <w:spacing w:val="0"/>
          <w:lang w:val="bg-BG" w:eastAsia="bg-BG"/>
        </w:rPr>
      </w:pPr>
    </w:p>
    <w:bookmarkEnd w:id="2"/>
    <w:p w14:paraId="1FBFACE2" w14:textId="77777777" w:rsidR="00E716F4" w:rsidRPr="00E716F4" w:rsidRDefault="00E716F4" w:rsidP="00E716F4">
      <w:pPr>
        <w:widowControl w:val="0"/>
        <w:spacing w:before="120" w:after="120" w:line="276" w:lineRule="auto"/>
        <w:ind w:left="360"/>
        <w:contextualSpacing/>
        <w:jc w:val="both"/>
        <w:rPr>
          <w:rFonts w:ascii="Times New Roman" w:eastAsia="Arial" w:hAnsi="Times New Roman"/>
          <w:color w:val="000000" w:themeColor="text1"/>
          <w:spacing w:val="0"/>
          <w:lang w:val="bg-BG" w:eastAsia="bg-BG"/>
        </w:rPr>
      </w:pPr>
    </w:p>
    <w:p w14:paraId="17582C4D" w14:textId="77777777" w:rsidR="00E716F4" w:rsidRPr="00E716F4" w:rsidRDefault="00E716F4" w:rsidP="00E716F4">
      <w:pPr>
        <w:widowControl w:val="0"/>
        <w:numPr>
          <w:ilvl w:val="1"/>
          <w:numId w:val="3"/>
        </w:numPr>
        <w:spacing w:before="120" w:after="120" w:line="276" w:lineRule="auto"/>
        <w:contextualSpacing/>
        <w:jc w:val="both"/>
        <w:rPr>
          <w:rFonts w:ascii="Times New Roman" w:eastAsia="Arial" w:hAnsi="Times New Roman"/>
          <w:color w:val="000000" w:themeColor="text1"/>
          <w:spacing w:val="0"/>
          <w:lang w:val="bg-BG" w:eastAsia="bg-BG"/>
        </w:rPr>
      </w:pPr>
      <w:r w:rsidRPr="00E716F4">
        <w:rPr>
          <w:rFonts w:ascii="Times New Roman" w:eastAsia="Calibri" w:hAnsi="Times New Roman"/>
          <w:color w:val="000000" w:themeColor="text1"/>
          <w:spacing w:val="0"/>
          <w:u w:val="single"/>
          <w:lang w:val="ru-RU" w:eastAsia="bg-BG"/>
        </w:rPr>
        <w:t xml:space="preserve">Ценова таблица </w:t>
      </w:r>
      <w:r w:rsidRPr="00E716F4">
        <w:rPr>
          <w:rFonts w:ascii="Times New Roman" w:eastAsia="Calibri" w:hAnsi="Times New Roman"/>
          <w:color w:val="000000" w:themeColor="text1"/>
          <w:spacing w:val="0"/>
          <w:u w:val="single"/>
          <w:lang w:val="en-US" w:eastAsia="bg-BG"/>
        </w:rPr>
        <w:t>2</w:t>
      </w:r>
      <w:r w:rsidRPr="00E716F4">
        <w:rPr>
          <w:rFonts w:ascii="Times New Roman" w:eastAsia="Calibri" w:hAnsi="Times New Roman"/>
          <w:color w:val="000000" w:themeColor="text1"/>
          <w:spacing w:val="0"/>
          <w:u w:val="single"/>
          <w:lang w:val="ru-RU" w:eastAsia="bg-BG"/>
        </w:rPr>
        <w:t>:</w:t>
      </w:r>
      <w:r w:rsidRPr="00E716F4">
        <w:rPr>
          <w:rFonts w:ascii="Times New Roman" w:eastAsia="Arial" w:hAnsi="Times New Roman"/>
          <w:color w:val="000000" w:themeColor="text1"/>
          <w:spacing w:val="0"/>
          <w:lang w:val="bg-BG" w:eastAsia="bg-BG"/>
        </w:rPr>
        <w:t xml:space="preserve"> Сервизно обслужване на </w:t>
      </w:r>
      <w:proofErr w:type="spellStart"/>
      <w:r w:rsidRPr="00E716F4">
        <w:rPr>
          <w:rFonts w:ascii="Times New Roman" w:eastAsia="Arial" w:hAnsi="Times New Roman"/>
          <w:color w:val="000000" w:themeColor="text1"/>
          <w:spacing w:val="0"/>
          <w:lang w:val="bg-BG" w:eastAsia="bg-BG"/>
        </w:rPr>
        <w:t>аспирационна</w:t>
      </w:r>
      <w:proofErr w:type="spellEnd"/>
      <w:r w:rsidRPr="00E716F4">
        <w:rPr>
          <w:rFonts w:ascii="Times New Roman" w:eastAsia="Arial" w:hAnsi="Times New Roman"/>
          <w:color w:val="000000" w:themeColor="text1"/>
          <w:spacing w:val="0"/>
          <w:lang w:val="bg-BG" w:eastAsia="bg-BG"/>
        </w:rPr>
        <w:t xml:space="preserve"> апаратура за защита на работещите от рискове, свързани с експозиция на химични агенти при работа,</w:t>
      </w:r>
      <w:r w:rsidRPr="00E716F4">
        <w:rPr>
          <w:rFonts w:ascii="Times New Roman" w:eastAsia="Arial" w:hAnsi="Times New Roman"/>
          <w:color w:val="000000" w:themeColor="text1"/>
          <w:spacing w:val="0"/>
          <w:lang w:val="en" w:eastAsia="bg-BG"/>
        </w:rPr>
        <w:t xml:space="preserve"> </w:t>
      </w:r>
      <w:r w:rsidRPr="00E716F4">
        <w:rPr>
          <w:rFonts w:ascii="Times New Roman" w:eastAsia="Arial" w:hAnsi="Times New Roman"/>
          <w:color w:val="000000" w:themeColor="text1"/>
          <w:spacing w:val="0"/>
          <w:lang w:val="bg-BG" w:eastAsia="bg-BG"/>
        </w:rPr>
        <w:t>производство на PLYMOVENT:</w:t>
      </w:r>
    </w:p>
    <w:tbl>
      <w:tblPr>
        <w:tblW w:w="10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42"/>
        <w:gridCol w:w="3574"/>
        <w:gridCol w:w="1893"/>
        <w:gridCol w:w="1456"/>
        <w:gridCol w:w="2186"/>
      </w:tblGrid>
      <w:tr w:rsidR="00E716F4" w:rsidRPr="00E716F4" w14:paraId="146887D1" w14:textId="77777777" w:rsidTr="00D2544D">
        <w:trPr>
          <w:trHeight w:val="120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A8436A" w14:textId="77777777" w:rsidR="00E716F4" w:rsidRPr="00E716F4" w:rsidRDefault="00E716F4" w:rsidP="00E716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№ по ред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2F1140" w14:textId="77777777" w:rsidR="00E716F4" w:rsidRPr="00E716F4" w:rsidRDefault="00E716F4" w:rsidP="00E716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B5929F" w14:textId="77777777" w:rsidR="00E716F4" w:rsidRPr="00E716F4" w:rsidRDefault="00E716F4" w:rsidP="00E716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</w:p>
          <w:p w14:paraId="16C6DDD1" w14:textId="77777777" w:rsidR="00E716F4" w:rsidRPr="00E716F4" w:rsidRDefault="00E716F4" w:rsidP="00E716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Резервни части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385EBC" w14:textId="77777777" w:rsidR="00E716F4" w:rsidRPr="00E716F4" w:rsidRDefault="00E716F4" w:rsidP="00E716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Гаранционен срок</w:t>
            </w: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 xml:space="preserve"> </w:t>
            </w: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минимум 12 месеца</w:t>
            </w:r>
          </w:p>
        </w:tc>
        <w:tc>
          <w:tcPr>
            <w:tcW w:w="1456" w:type="dxa"/>
            <w:shd w:val="clear" w:color="auto" w:fill="auto"/>
          </w:tcPr>
          <w:p w14:paraId="1B973AE6" w14:textId="77777777" w:rsidR="00E716F4" w:rsidRPr="00E716F4" w:rsidRDefault="00E716F4" w:rsidP="00E716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Експлоатационен живот на частта</w:t>
            </w:r>
          </w:p>
        </w:tc>
        <w:tc>
          <w:tcPr>
            <w:tcW w:w="2186" w:type="dxa"/>
            <w:shd w:val="clear" w:color="auto" w:fill="FFFFFF"/>
          </w:tcPr>
          <w:p w14:paraId="13BB52EA" w14:textId="77777777" w:rsidR="00E716F4" w:rsidRPr="00E716F4" w:rsidRDefault="00E716F4" w:rsidP="00E716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Ед.</w:t>
            </w: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 xml:space="preserve"> </w:t>
            </w: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цена в лева без ДДС за 1 бр. резервна част/ подмяна</w:t>
            </w:r>
          </w:p>
        </w:tc>
      </w:tr>
      <w:tr w:rsidR="00E716F4" w:rsidRPr="00E716F4" w14:paraId="063501FB" w14:textId="77777777" w:rsidTr="00D2544D">
        <w:trPr>
          <w:trHeight w:val="967"/>
          <w:jc w:val="center"/>
        </w:trPr>
        <w:tc>
          <w:tcPr>
            <w:tcW w:w="699" w:type="dxa"/>
          </w:tcPr>
          <w:p w14:paraId="092F283B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>1</w:t>
            </w:r>
          </w:p>
        </w:tc>
        <w:tc>
          <w:tcPr>
            <w:tcW w:w="9351" w:type="dxa"/>
            <w:gridSpan w:val="5"/>
            <w:shd w:val="clear" w:color="auto" w:fill="auto"/>
          </w:tcPr>
          <w:p w14:paraId="712727F6" w14:textId="77777777" w:rsidR="00E716F4" w:rsidRPr="00E716F4" w:rsidRDefault="00E716F4" w:rsidP="00E716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АСПИРАЦИОННА АПАРАТУРА ЗА ЗАЩИТА НА РАБОТЕЩИТЕ ОТ РИСКОВЕ, СВЪРЗАНИ С ЕКСПОЗИЦИЯ НА ХИМИЧНИ АГЕНТИ ПРИ РАБОТА,</w:t>
            </w:r>
            <w:r w:rsidRPr="00E716F4">
              <w:rPr>
                <w:rFonts w:ascii="Times New Roman" w:hAnsi="Times New Roman"/>
                <w:color w:val="000000" w:themeColor="text1"/>
                <w:spacing w:val="0"/>
                <w:lang w:val="en-GB"/>
              </w:rPr>
              <w:t xml:space="preserve"> </w:t>
            </w: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ПРОИЗВОДСТВО НА PLYMOVENT:</w:t>
            </w:r>
          </w:p>
        </w:tc>
      </w:tr>
      <w:tr w:rsidR="00E716F4" w:rsidRPr="00E716F4" w14:paraId="2315B3D2" w14:textId="77777777" w:rsidTr="00D2544D">
        <w:trPr>
          <w:trHeight w:val="728"/>
          <w:jc w:val="center"/>
        </w:trPr>
        <w:tc>
          <w:tcPr>
            <w:tcW w:w="699" w:type="dxa"/>
          </w:tcPr>
          <w:p w14:paraId="3A99A62B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  <w:t>1</w:t>
            </w:r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>.</w:t>
            </w:r>
            <w:r w:rsidRPr="00E716F4"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  <w:t>1</w:t>
            </w:r>
          </w:p>
        </w:tc>
        <w:tc>
          <w:tcPr>
            <w:tcW w:w="3816" w:type="dxa"/>
            <w:gridSpan w:val="2"/>
            <w:shd w:val="clear" w:color="auto" w:fill="FFFFFF"/>
          </w:tcPr>
          <w:p w14:paraId="33888B00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  <w:proofErr w:type="spellStart"/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>Префилтър</w:t>
            </w:r>
            <w:proofErr w:type="spellEnd"/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 xml:space="preserve"> касета  за </w:t>
            </w:r>
            <w:proofErr w:type="spellStart"/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>Plymovent</w:t>
            </w:r>
            <w:proofErr w:type="spellEnd"/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 xml:space="preserve"> </w:t>
            </w:r>
            <w:proofErr w:type="spellStart"/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>MobilieGo</w:t>
            </w:r>
            <w:proofErr w:type="spellEnd"/>
          </w:p>
        </w:tc>
        <w:tc>
          <w:tcPr>
            <w:tcW w:w="1893" w:type="dxa"/>
            <w:shd w:val="clear" w:color="auto" w:fill="FFFFFF"/>
          </w:tcPr>
          <w:p w14:paraId="18494E80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</w:tc>
        <w:tc>
          <w:tcPr>
            <w:tcW w:w="1456" w:type="dxa"/>
            <w:shd w:val="clear" w:color="auto" w:fill="auto"/>
          </w:tcPr>
          <w:p w14:paraId="4F5553A0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</w:p>
        </w:tc>
        <w:tc>
          <w:tcPr>
            <w:tcW w:w="2186" w:type="dxa"/>
            <w:shd w:val="clear" w:color="auto" w:fill="auto"/>
          </w:tcPr>
          <w:p w14:paraId="1775F3C6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</w:tc>
      </w:tr>
      <w:tr w:rsidR="00E716F4" w:rsidRPr="00E716F4" w14:paraId="13AF240D" w14:textId="77777777" w:rsidTr="00D2544D">
        <w:trPr>
          <w:trHeight w:val="718"/>
          <w:jc w:val="center"/>
        </w:trPr>
        <w:tc>
          <w:tcPr>
            <w:tcW w:w="699" w:type="dxa"/>
          </w:tcPr>
          <w:p w14:paraId="12A03E4F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>1.2</w:t>
            </w:r>
          </w:p>
        </w:tc>
        <w:tc>
          <w:tcPr>
            <w:tcW w:w="3816" w:type="dxa"/>
            <w:gridSpan w:val="2"/>
            <w:shd w:val="clear" w:color="auto" w:fill="FFFFFF"/>
          </w:tcPr>
          <w:p w14:paraId="288306F6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>НЕРА филтър касета (Е12/МЕRV 16)</w:t>
            </w:r>
          </w:p>
        </w:tc>
        <w:tc>
          <w:tcPr>
            <w:tcW w:w="1893" w:type="dxa"/>
            <w:shd w:val="clear" w:color="auto" w:fill="FFFFFF"/>
          </w:tcPr>
          <w:p w14:paraId="45AECFED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</w:tc>
        <w:tc>
          <w:tcPr>
            <w:tcW w:w="1456" w:type="dxa"/>
            <w:shd w:val="clear" w:color="auto" w:fill="auto"/>
          </w:tcPr>
          <w:p w14:paraId="5E6B98A7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</w:p>
        </w:tc>
        <w:tc>
          <w:tcPr>
            <w:tcW w:w="2186" w:type="dxa"/>
            <w:shd w:val="clear" w:color="auto" w:fill="auto"/>
          </w:tcPr>
          <w:p w14:paraId="60CC2B89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</w:tc>
      </w:tr>
      <w:tr w:rsidR="00E716F4" w:rsidRPr="00E716F4" w14:paraId="52CBE08A" w14:textId="77777777" w:rsidTr="00D2544D">
        <w:trPr>
          <w:trHeight w:val="728"/>
          <w:jc w:val="center"/>
        </w:trPr>
        <w:tc>
          <w:tcPr>
            <w:tcW w:w="699" w:type="dxa"/>
          </w:tcPr>
          <w:p w14:paraId="4106D52C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>1.3</w:t>
            </w:r>
          </w:p>
        </w:tc>
        <w:tc>
          <w:tcPr>
            <w:tcW w:w="3816" w:type="dxa"/>
            <w:gridSpan w:val="2"/>
            <w:shd w:val="clear" w:color="auto" w:fill="FFFFFF"/>
          </w:tcPr>
          <w:p w14:paraId="3E2CD9A4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 xml:space="preserve">Филтър за </w:t>
            </w:r>
            <w:proofErr w:type="spellStart"/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>MobiliePro</w:t>
            </w:r>
            <w:proofErr w:type="spellEnd"/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 xml:space="preserve"> CART-0/</w:t>
            </w:r>
            <w:proofErr w:type="spellStart"/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>Filterpatroon</w:t>
            </w:r>
            <w:proofErr w:type="spellEnd"/>
          </w:p>
        </w:tc>
        <w:tc>
          <w:tcPr>
            <w:tcW w:w="1893" w:type="dxa"/>
            <w:shd w:val="clear" w:color="auto" w:fill="FFFFFF"/>
          </w:tcPr>
          <w:p w14:paraId="59A64E8E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</w:tc>
        <w:tc>
          <w:tcPr>
            <w:tcW w:w="1456" w:type="dxa"/>
            <w:shd w:val="clear" w:color="auto" w:fill="auto"/>
          </w:tcPr>
          <w:p w14:paraId="5C207F97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</w:p>
        </w:tc>
        <w:tc>
          <w:tcPr>
            <w:tcW w:w="2186" w:type="dxa"/>
            <w:shd w:val="clear" w:color="auto" w:fill="auto"/>
          </w:tcPr>
          <w:p w14:paraId="65CBB42C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</w:tc>
      </w:tr>
      <w:tr w:rsidR="00E716F4" w:rsidRPr="00E716F4" w14:paraId="2BBF0DB8" w14:textId="77777777" w:rsidTr="00D2544D">
        <w:trPr>
          <w:trHeight w:val="728"/>
          <w:jc w:val="center"/>
        </w:trPr>
        <w:tc>
          <w:tcPr>
            <w:tcW w:w="7864" w:type="dxa"/>
            <w:gridSpan w:val="5"/>
          </w:tcPr>
          <w:p w14:paraId="7271DED4" w14:textId="77777777" w:rsidR="00E716F4" w:rsidRPr="00E716F4" w:rsidRDefault="00E716F4" w:rsidP="00E716F4">
            <w:pPr>
              <w:widowControl w:val="0"/>
              <w:spacing w:before="120" w:after="120"/>
              <w:jc w:val="right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Общо:</w:t>
            </w:r>
          </w:p>
        </w:tc>
        <w:tc>
          <w:tcPr>
            <w:tcW w:w="2186" w:type="dxa"/>
            <w:shd w:val="clear" w:color="auto" w:fill="auto"/>
          </w:tcPr>
          <w:p w14:paraId="157E5CE9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</w:tc>
      </w:tr>
    </w:tbl>
    <w:p w14:paraId="5B7E12B9" w14:textId="77777777" w:rsidR="00E716F4" w:rsidRPr="00E716F4" w:rsidRDefault="00E716F4" w:rsidP="00E716F4">
      <w:pPr>
        <w:widowControl w:val="0"/>
        <w:spacing w:before="120" w:after="120" w:line="276" w:lineRule="auto"/>
        <w:ind w:left="360"/>
        <w:contextualSpacing/>
        <w:jc w:val="both"/>
        <w:rPr>
          <w:rFonts w:ascii="Times New Roman" w:eastAsia="Calibri" w:hAnsi="Times New Roman"/>
          <w:i/>
          <w:color w:val="000000" w:themeColor="text1"/>
          <w:spacing w:val="0"/>
          <w:lang w:val="ru-RU" w:eastAsia="bg-BG"/>
        </w:rPr>
      </w:pPr>
      <w:r w:rsidRPr="00E716F4">
        <w:rPr>
          <w:rFonts w:ascii="Times New Roman" w:eastAsia="Calibri" w:hAnsi="Times New Roman"/>
          <w:i/>
          <w:color w:val="000000" w:themeColor="text1"/>
          <w:spacing w:val="0"/>
          <w:u w:val="single"/>
          <w:lang w:val="ru-RU" w:eastAsia="bg-BG"/>
        </w:rPr>
        <w:t>Забележка :</w:t>
      </w:r>
      <w:r w:rsidRPr="00E716F4">
        <w:rPr>
          <w:rFonts w:ascii="Times New Roman" w:eastAsia="Calibri" w:hAnsi="Times New Roman"/>
          <w:i/>
          <w:color w:val="000000" w:themeColor="text1"/>
          <w:spacing w:val="0"/>
          <w:lang w:val="ru-RU" w:eastAsia="bg-BG"/>
        </w:rPr>
        <w:t xml:space="preserve"> Подмяната на резервни части се извършва на периодичност, съгласно изискванията на производителя</w:t>
      </w:r>
    </w:p>
    <w:p w14:paraId="0EA13CF8" w14:textId="77777777" w:rsidR="00E716F4" w:rsidRPr="00E716F4" w:rsidRDefault="00E716F4" w:rsidP="00E716F4">
      <w:pPr>
        <w:widowControl w:val="0"/>
        <w:spacing w:line="276" w:lineRule="auto"/>
        <w:ind w:left="360"/>
        <w:contextualSpacing/>
        <w:jc w:val="both"/>
        <w:rPr>
          <w:rFonts w:ascii="Times New Roman" w:eastAsia="Arial" w:hAnsi="Times New Roman"/>
          <w:b/>
          <w:color w:val="000000" w:themeColor="text1"/>
          <w:spacing w:val="0"/>
          <w:u w:val="single"/>
          <w:lang w:val="bg-BG" w:eastAsia="bg-BG"/>
        </w:rPr>
      </w:pPr>
    </w:p>
    <w:p w14:paraId="5AACAFF0" w14:textId="77777777" w:rsidR="00E716F4" w:rsidRPr="00E716F4" w:rsidRDefault="00E716F4" w:rsidP="00E716F4">
      <w:pPr>
        <w:widowControl w:val="0"/>
        <w:numPr>
          <w:ilvl w:val="1"/>
          <w:numId w:val="3"/>
        </w:numPr>
        <w:spacing w:line="276" w:lineRule="auto"/>
        <w:contextualSpacing/>
        <w:jc w:val="both"/>
        <w:rPr>
          <w:rFonts w:ascii="Times New Roman" w:eastAsia="Arial" w:hAnsi="Times New Roman"/>
          <w:b/>
          <w:color w:val="000000" w:themeColor="text1"/>
          <w:spacing w:val="0"/>
          <w:lang w:val="en" w:eastAsia="bg-BG"/>
        </w:rPr>
      </w:pPr>
      <w:r w:rsidRPr="00E716F4">
        <w:rPr>
          <w:rFonts w:ascii="Times New Roman" w:eastAsia="Calibri" w:hAnsi="Times New Roman"/>
          <w:color w:val="000000" w:themeColor="text1"/>
          <w:spacing w:val="0"/>
          <w:u w:val="single"/>
          <w:lang w:val="ru-RU" w:eastAsia="bg-BG"/>
        </w:rPr>
        <w:t xml:space="preserve">Ценова таблица </w:t>
      </w:r>
      <w:r w:rsidRPr="00E716F4">
        <w:rPr>
          <w:rFonts w:ascii="Times New Roman" w:eastAsia="Calibri" w:hAnsi="Times New Roman"/>
          <w:color w:val="000000" w:themeColor="text1"/>
          <w:spacing w:val="0"/>
          <w:u w:val="single"/>
          <w:lang w:val="bg-BG" w:eastAsia="bg-BG"/>
        </w:rPr>
        <w:t>3</w:t>
      </w:r>
      <w:r w:rsidRPr="00E716F4">
        <w:rPr>
          <w:rFonts w:ascii="Times New Roman" w:eastAsia="Calibri" w:hAnsi="Times New Roman"/>
          <w:color w:val="000000" w:themeColor="text1"/>
          <w:spacing w:val="0"/>
          <w:u w:val="single"/>
          <w:lang w:val="ru-RU" w:eastAsia="bg-BG"/>
        </w:rPr>
        <w:t>:</w:t>
      </w:r>
      <w:r w:rsidRPr="00E716F4">
        <w:rPr>
          <w:rFonts w:ascii="Times New Roman" w:eastAsia="Arial" w:hAnsi="Times New Roman"/>
          <w:color w:val="000000" w:themeColor="text1"/>
          <w:spacing w:val="0"/>
          <w:lang w:val="bg-BG" w:eastAsia="bg-BG"/>
        </w:rPr>
        <w:t xml:space="preserve"> </w:t>
      </w:r>
      <w:r w:rsidRPr="00E716F4">
        <w:rPr>
          <w:rFonts w:ascii="Times New Roman" w:eastAsia="Arial" w:hAnsi="Times New Roman"/>
          <w:b/>
          <w:bCs/>
          <w:color w:val="000000" w:themeColor="text1"/>
          <w:spacing w:val="0"/>
          <w:lang w:val="bg-BG" w:eastAsia="bg-BG"/>
        </w:rPr>
        <w:t xml:space="preserve">Предложена търговска отстъпка в % (процент) на резервни части, </w:t>
      </w:r>
      <w:proofErr w:type="spellStart"/>
      <w:r w:rsidRPr="00E716F4">
        <w:rPr>
          <w:rFonts w:ascii="Times New Roman" w:eastAsia="Arial" w:hAnsi="Times New Roman"/>
          <w:b/>
          <w:bCs/>
          <w:color w:val="000000" w:themeColor="text1"/>
          <w:spacing w:val="0"/>
          <w:lang w:val="bg-BG" w:eastAsia="bg-BG"/>
        </w:rPr>
        <w:t>невключени</w:t>
      </w:r>
      <w:proofErr w:type="spellEnd"/>
      <w:r w:rsidRPr="00E716F4">
        <w:rPr>
          <w:rFonts w:ascii="Times New Roman" w:eastAsia="Arial" w:hAnsi="Times New Roman"/>
          <w:b/>
          <w:bCs/>
          <w:color w:val="000000" w:themeColor="text1"/>
          <w:spacing w:val="0"/>
          <w:lang w:val="bg-BG" w:eastAsia="bg-BG"/>
        </w:rPr>
        <w:t xml:space="preserve"> в Ценова таблица 2</w:t>
      </w:r>
    </w:p>
    <w:p w14:paraId="2DE66CB8" w14:textId="77777777" w:rsidR="00E716F4" w:rsidRPr="00E716F4" w:rsidRDefault="00E716F4" w:rsidP="00E716F4">
      <w:pPr>
        <w:widowControl w:val="0"/>
        <w:spacing w:before="120" w:after="120" w:line="276" w:lineRule="auto"/>
        <w:ind w:left="360"/>
        <w:contextualSpacing/>
        <w:jc w:val="both"/>
        <w:rPr>
          <w:rFonts w:ascii="Times New Roman" w:eastAsia="Calibri" w:hAnsi="Times New Roman"/>
          <w:b/>
          <w:i/>
          <w:color w:val="000000" w:themeColor="text1"/>
          <w:spacing w:val="0"/>
          <w:lang w:val="ru-RU" w:eastAsia="bg-BG"/>
        </w:rPr>
      </w:pPr>
    </w:p>
    <w:tbl>
      <w:tblPr>
        <w:tblW w:w="82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6100"/>
      </w:tblGrid>
      <w:tr w:rsidR="00E716F4" w:rsidRPr="00E716F4" w14:paraId="7E2BFF54" w14:textId="77777777" w:rsidTr="00D2544D">
        <w:trPr>
          <w:trHeight w:val="765"/>
          <w:jc w:val="center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A336" w14:textId="77777777" w:rsidR="00E716F4" w:rsidRPr="00E716F4" w:rsidRDefault="00E716F4" w:rsidP="00E716F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</w:pPr>
            <w:r w:rsidRPr="00E716F4"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  <w:t>№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3CB0" w14:textId="77777777" w:rsidR="00E716F4" w:rsidRPr="00E716F4" w:rsidRDefault="00E716F4" w:rsidP="00E716F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</w:pPr>
            <w:r w:rsidRPr="00E716F4"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  <w:t xml:space="preserve">Предложена търговска отстъпка в % (процент) на резервни части, </w:t>
            </w:r>
            <w:proofErr w:type="spellStart"/>
            <w:r w:rsidRPr="00E716F4"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  <w:t>невключени</w:t>
            </w:r>
            <w:proofErr w:type="spellEnd"/>
            <w:r w:rsidRPr="00E716F4"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  <w:t xml:space="preserve"> в Ценова таблица 2</w:t>
            </w:r>
          </w:p>
        </w:tc>
      </w:tr>
      <w:tr w:rsidR="00E716F4" w:rsidRPr="00E716F4" w14:paraId="2CEEDF20" w14:textId="77777777" w:rsidTr="00D2544D">
        <w:trPr>
          <w:trHeight w:val="72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4015" w14:textId="77777777" w:rsidR="00E716F4" w:rsidRPr="00E716F4" w:rsidRDefault="00E716F4" w:rsidP="00E716F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</w:pPr>
            <w:r w:rsidRPr="00E716F4"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A6E87" w14:textId="77777777" w:rsidR="00E716F4" w:rsidRPr="00E716F4" w:rsidRDefault="00E716F4" w:rsidP="00E716F4">
            <w:pPr>
              <w:widowControl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</w:pPr>
            <w:r w:rsidRPr="00E716F4"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  <w:t> </w:t>
            </w:r>
            <w:bookmarkStart w:id="3" w:name="_GoBack"/>
            <w:bookmarkEnd w:id="3"/>
          </w:p>
        </w:tc>
      </w:tr>
    </w:tbl>
    <w:p w14:paraId="62F29D4C" w14:textId="77777777" w:rsidR="00E716F4" w:rsidRPr="00E716F4" w:rsidRDefault="00E716F4" w:rsidP="00E716F4">
      <w:pPr>
        <w:widowControl w:val="0"/>
        <w:spacing w:before="120" w:after="120" w:line="276" w:lineRule="auto"/>
        <w:ind w:left="360"/>
        <w:contextualSpacing/>
        <w:jc w:val="both"/>
        <w:rPr>
          <w:rFonts w:ascii="Times New Roman" w:eastAsia="Arial" w:hAnsi="Times New Roman"/>
          <w:b/>
          <w:color w:val="000000" w:themeColor="text1"/>
          <w:spacing w:val="0"/>
          <w:lang w:val="bg-BG" w:eastAsia="bg-BG"/>
        </w:rPr>
      </w:pPr>
    </w:p>
    <w:p w14:paraId="1089622D" w14:textId="77777777" w:rsidR="00E716F4" w:rsidRPr="00E716F4" w:rsidRDefault="00E716F4" w:rsidP="00E716F4">
      <w:pPr>
        <w:widowControl w:val="0"/>
        <w:spacing w:before="120" w:after="120" w:line="276" w:lineRule="auto"/>
        <w:ind w:left="360"/>
        <w:contextualSpacing/>
        <w:jc w:val="both"/>
        <w:rPr>
          <w:rFonts w:ascii="Times New Roman" w:eastAsia="Arial" w:hAnsi="Times New Roman"/>
          <w:b/>
          <w:color w:val="000000" w:themeColor="text1"/>
          <w:spacing w:val="0"/>
          <w:lang w:val="bg-BG" w:eastAsia="bg-BG"/>
        </w:rPr>
      </w:pPr>
    </w:p>
    <w:p w14:paraId="01880B9A" w14:textId="77777777" w:rsidR="00E716F4" w:rsidRPr="00E716F4" w:rsidRDefault="00E716F4" w:rsidP="00E716F4">
      <w:pPr>
        <w:widowControl w:val="0"/>
        <w:numPr>
          <w:ilvl w:val="0"/>
          <w:numId w:val="3"/>
        </w:numPr>
        <w:shd w:val="clear" w:color="auto" w:fill="FFFFFF"/>
        <w:spacing w:before="120" w:after="120" w:line="276" w:lineRule="auto"/>
        <w:ind w:left="360"/>
        <w:contextualSpacing/>
        <w:jc w:val="both"/>
        <w:rPr>
          <w:rFonts w:ascii="Times New Roman" w:eastAsia="Arial" w:hAnsi="Times New Roman"/>
          <w:color w:val="000000" w:themeColor="text1"/>
          <w:spacing w:val="0"/>
          <w:u w:val="single"/>
          <w:lang w:val="bg-BG" w:eastAsia="bg-BG"/>
        </w:rPr>
      </w:pPr>
      <w:r w:rsidRPr="00E716F4">
        <w:rPr>
          <w:rFonts w:ascii="Times New Roman" w:eastAsia="Arial" w:hAnsi="Times New Roman"/>
          <w:b/>
          <w:color w:val="000000" w:themeColor="text1"/>
          <w:lang w:val="bg-BG" w:eastAsia="bg-BG"/>
        </w:rPr>
        <w:t xml:space="preserve">Ценови таблици за Обособена позиция </w:t>
      </w:r>
      <w:r w:rsidRPr="00E716F4">
        <w:rPr>
          <w:rFonts w:ascii="Times New Roman" w:eastAsia="Arial" w:hAnsi="Times New Roman"/>
          <w:b/>
          <w:color w:val="000000" w:themeColor="text1"/>
          <w:lang w:val="en-US" w:eastAsia="bg-BG"/>
        </w:rPr>
        <w:t>2</w:t>
      </w:r>
      <w:r w:rsidRPr="00E716F4">
        <w:rPr>
          <w:rFonts w:ascii="Times New Roman" w:eastAsia="Arial" w:hAnsi="Times New Roman"/>
          <w:color w:val="000000" w:themeColor="text1"/>
          <w:lang w:val="bg-BG" w:eastAsia="bg-BG"/>
        </w:rPr>
        <w:t xml:space="preserve"> </w:t>
      </w:r>
    </w:p>
    <w:p w14:paraId="5B31CFB6" w14:textId="77777777" w:rsidR="00E716F4" w:rsidRPr="00E716F4" w:rsidRDefault="00E716F4" w:rsidP="00E716F4">
      <w:pPr>
        <w:widowControl w:val="0"/>
        <w:numPr>
          <w:ilvl w:val="1"/>
          <w:numId w:val="3"/>
        </w:numPr>
        <w:spacing w:before="120" w:after="120" w:line="276" w:lineRule="auto"/>
        <w:contextualSpacing/>
        <w:jc w:val="both"/>
        <w:rPr>
          <w:rFonts w:ascii="Times New Roman" w:eastAsia="Calibri" w:hAnsi="Times New Roman"/>
          <w:i/>
          <w:color w:val="000000" w:themeColor="text1"/>
          <w:spacing w:val="0"/>
          <w:lang w:val="en-US" w:eastAsia="bg-BG"/>
        </w:rPr>
      </w:pPr>
      <w:r w:rsidRPr="00E716F4">
        <w:rPr>
          <w:rFonts w:ascii="Times New Roman" w:eastAsia="Arial" w:hAnsi="Times New Roman"/>
          <w:color w:val="000000" w:themeColor="text1"/>
          <w:spacing w:val="0"/>
          <w:lang w:val="bg-BG" w:eastAsia="bg-BG"/>
        </w:rPr>
        <w:t>Ценова таблица 1:</w:t>
      </w:r>
      <w:r w:rsidRPr="00E716F4">
        <w:rPr>
          <w:rFonts w:ascii="Times New Roman" w:eastAsia="Arial" w:hAnsi="Times New Roman"/>
          <w:color w:val="000000" w:themeColor="text1"/>
          <w:spacing w:val="0"/>
          <w:lang w:val="en-US" w:eastAsia="bg-BG"/>
        </w:rPr>
        <w:t xml:space="preserve"> </w:t>
      </w:r>
      <w:r w:rsidRPr="00E716F4">
        <w:rPr>
          <w:rFonts w:ascii="Times New Roman" w:eastAsia="Arial" w:hAnsi="Times New Roman"/>
          <w:color w:val="000000" w:themeColor="text1"/>
          <w:spacing w:val="0"/>
          <w:lang w:val="bg-BG" w:eastAsia="bg-BG"/>
        </w:rPr>
        <w:t xml:space="preserve">Технически прегледи на </w:t>
      </w:r>
      <w:proofErr w:type="spellStart"/>
      <w:r w:rsidRPr="00E716F4">
        <w:rPr>
          <w:rFonts w:ascii="Times New Roman" w:eastAsia="Arial" w:hAnsi="Times New Roman"/>
          <w:color w:val="000000" w:themeColor="text1"/>
          <w:spacing w:val="0"/>
          <w:lang w:val="bg-BG" w:eastAsia="bg-BG"/>
        </w:rPr>
        <w:t>аспирационна</w:t>
      </w:r>
      <w:proofErr w:type="spellEnd"/>
      <w:r w:rsidRPr="00E716F4">
        <w:rPr>
          <w:rFonts w:ascii="Times New Roman" w:eastAsia="Arial" w:hAnsi="Times New Roman"/>
          <w:color w:val="000000" w:themeColor="text1"/>
          <w:spacing w:val="0"/>
          <w:lang w:val="bg-BG" w:eastAsia="bg-BG"/>
        </w:rPr>
        <w:t xml:space="preserve"> апаратура за защита на работещите от рискове, свързани с експозиция на химични агенти при работа,</w:t>
      </w:r>
      <w:r w:rsidRPr="00E716F4">
        <w:rPr>
          <w:rFonts w:ascii="Times New Roman" w:eastAsia="Arial" w:hAnsi="Times New Roman"/>
          <w:color w:val="000000" w:themeColor="text1"/>
          <w:spacing w:val="0"/>
          <w:lang w:val="en" w:eastAsia="bg-BG"/>
        </w:rPr>
        <w:t xml:space="preserve"> </w:t>
      </w:r>
      <w:r w:rsidRPr="00E716F4">
        <w:rPr>
          <w:rFonts w:ascii="Times New Roman" w:eastAsia="Arial" w:hAnsi="Times New Roman"/>
          <w:color w:val="000000" w:themeColor="text1"/>
          <w:spacing w:val="0"/>
          <w:lang w:val="bg-BG" w:eastAsia="bg-BG"/>
        </w:rPr>
        <w:t xml:space="preserve">производство на </w:t>
      </w:r>
      <w:r w:rsidRPr="00E716F4">
        <w:rPr>
          <w:rFonts w:ascii="Times New Roman" w:eastAsia="Arial" w:hAnsi="Times New Roman"/>
          <w:color w:val="000000" w:themeColor="text1"/>
          <w:spacing w:val="0"/>
          <w:lang w:val="en-US" w:eastAsia="bg-BG"/>
        </w:rPr>
        <w:t>RAMFAN</w:t>
      </w:r>
      <w:r w:rsidRPr="00E716F4">
        <w:rPr>
          <w:rFonts w:ascii="Times New Roman" w:eastAsia="Arial" w:hAnsi="Times New Roman"/>
          <w:color w:val="000000" w:themeColor="text1"/>
          <w:spacing w:val="0"/>
          <w:lang w:val="bg-BG" w:eastAsia="bg-BG"/>
        </w:rPr>
        <w:t>:</w:t>
      </w:r>
    </w:p>
    <w:p w14:paraId="20FA5EE0" w14:textId="77777777" w:rsidR="00E716F4" w:rsidRPr="00E716F4" w:rsidRDefault="00E716F4" w:rsidP="00E716F4">
      <w:pPr>
        <w:widowControl w:val="0"/>
        <w:spacing w:before="120" w:after="120" w:line="276" w:lineRule="auto"/>
        <w:ind w:left="360"/>
        <w:contextualSpacing/>
        <w:jc w:val="both"/>
        <w:rPr>
          <w:rFonts w:ascii="Times New Roman" w:eastAsia="Arial" w:hAnsi="Times New Roman"/>
          <w:color w:val="000000" w:themeColor="text1"/>
          <w:spacing w:val="0"/>
          <w:lang w:val="bg-BG" w:eastAsia="bg-BG"/>
        </w:rPr>
      </w:pPr>
    </w:p>
    <w:p w14:paraId="40166994" w14:textId="77777777" w:rsidR="00E716F4" w:rsidRPr="00E716F4" w:rsidRDefault="00E716F4" w:rsidP="00E716F4">
      <w:pPr>
        <w:widowControl w:val="0"/>
        <w:shd w:val="clear" w:color="auto" w:fill="FFFFFF"/>
        <w:spacing w:before="120" w:after="120" w:line="276" w:lineRule="auto"/>
        <w:ind w:left="360"/>
        <w:contextualSpacing/>
        <w:jc w:val="both"/>
        <w:rPr>
          <w:rFonts w:ascii="Times New Roman" w:eastAsia="Arial" w:hAnsi="Times New Roman"/>
          <w:b/>
          <w:color w:val="000000" w:themeColor="text1"/>
          <w:spacing w:val="0"/>
          <w:lang w:val="bg-BG" w:eastAsia="bg-BG"/>
        </w:rPr>
      </w:pPr>
    </w:p>
    <w:tbl>
      <w:tblPr>
        <w:tblW w:w="10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203"/>
        <w:gridCol w:w="1846"/>
        <w:gridCol w:w="1585"/>
        <w:gridCol w:w="1323"/>
        <w:gridCol w:w="1618"/>
        <w:gridCol w:w="1278"/>
      </w:tblGrid>
      <w:tr w:rsidR="00E716F4" w:rsidRPr="00E716F4" w14:paraId="13EAA4F7" w14:textId="77777777" w:rsidTr="00D2544D">
        <w:trPr>
          <w:trHeight w:val="1711"/>
          <w:jc w:val="center"/>
        </w:trPr>
        <w:tc>
          <w:tcPr>
            <w:tcW w:w="486" w:type="dxa"/>
            <w:shd w:val="clear" w:color="auto" w:fill="auto"/>
          </w:tcPr>
          <w:p w14:paraId="36DD2111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  <w:bookmarkStart w:id="4" w:name="_Hlk151637621"/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№</w:t>
            </w:r>
          </w:p>
        </w:tc>
        <w:tc>
          <w:tcPr>
            <w:tcW w:w="2203" w:type="dxa"/>
            <w:shd w:val="clear" w:color="auto" w:fill="auto"/>
          </w:tcPr>
          <w:p w14:paraId="5C4A5BE5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/>
              </w:rPr>
              <w:t>Наименование</w:t>
            </w:r>
          </w:p>
        </w:tc>
        <w:tc>
          <w:tcPr>
            <w:tcW w:w="1846" w:type="dxa"/>
          </w:tcPr>
          <w:p w14:paraId="2BB44E6A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Производител</w:t>
            </w:r>
          </w:p>
        </w:tc>
        <w:tc>
          <w:tcPr>
            <w:tcW w:w="1585" w:type="dxa"/>
            <w:shd w:val="clear" w:color="auto" w:fill="auto"/>
          </w:tcPr>
          <w:p w14:paraId="3F30F367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Брой апаратура</w:t>
            </w:r>
          </w:p>
        </w:tc>
        <w:tc>
          <w:tcPr>
            <w:tcW w:w="1323" w:type="dxa"/>
            <w:shd w:val="clear" w:color="auto" w:fill="auto"/>
          </w:tcPr>
          <w:p w14:paraId="53F6876A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Брой прегледи за 1 година</w:t>
            </w:r>
          </w:p>
        </w:tc>
        <w:tc>
          <w:tcPr>
            <w:tcW w:w="1618" w:type="dxa"/>
            <w:shd w:val="clear" w:color="auto" w:fill="auto"/>
          </w:tcPr>
          <w:p w14:paraId="33B5D4E9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Ед. цена лева без ДДС за 1 бр. апаратура за 1 бр. преглед</w:t>
            </w:r>
          </w:p>
        </w:tc>
        <w:tc>
          <w:tcPr>
            <w:tcW w:w="1278" w:type="dxa"/>
            <w:shd w:val="clear" w:color="auto" w:fill="auto"/>
          </w:tcPr>
          <w:p w14:paraId="61B5BB98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Обща цена в лева без ДДС</w:t>
            </w:r>
          </w:p>
        </w:tc>
      </w:tr>
      <w:tr w:rsidR="00E716F4" w:rsidRPr="00E716F4" w14:paraId="100273E4" w14:textId="77777777" w:rsidTr="00D2544D">
        <w:trPr>
          <w:trHeight w:val="241"/>
          <w:jc w:val="center"/>
        </w:trPr>
        <w:tc>
          <w:tcPr>
            <w:tcW w:w="486" w:type="dxa"/>
            <w:shd w:val="clear" w:color="auto" w:fill="auto"/>
          </w:tcPr>
          <w:p w14:paraId="2BC75D0A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>A</w:t>
            </w:r>
          </w:p>
        </w:tc>
        <w:tc>
          <w:tcPr>
            <w:tcW w:w="2203" w:type="dxa"/>
            <w:shd w:val="clear" w:color="auto" w:fill="auto"/>
          </w:tcPr>
          <w:p w14:paraId="1A492326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>B</w:t>
            </w:r>
          </w:p>
        </w:tc>
        <w:tc>
          <w:tcPr>
            <w:tcW w:w="1846" w:type="dxa"/>
          </w:tcPr>
          <w:p w14:paraId="02D62C78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>C</w:t>
            </w:r>
          </w:p>
        </w:tc>
        <w:tc>
          <w:tcPr>
            <w:tcW w:w="1585" w:type="dxa"/>
            <w:shd w:val="clear" w:color="auto" w:fill="auto"/>
          </w:tcPr>
          <w:p w14:paraId="6D74ABE4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>D</w:t>
            </w:r>
          </w:p>
        </w:tc>
        <w:tc>
          <w:tcPr>
            <w:tcW w:w="1323" w:type="dxa"/>
            <w:shd w:val="clear" w:color="auto" w:fill="auto"/>
          </w:tcPr>
          <w:p w14:paraId="2FF341CB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>E</w:t>
            </w:r>
          </w:p>
        </w:tc>
        <w:tc>
          <w:tcPr>
            <w:tcW w:w="1618" w:type="dxa"/>
            <w:shd w:val="clear" w:color="auto" w:fill="auto"/>
          </w:tcPr>
          <w:p w14:paraId="222FCBCF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>F</w:t>
            </w:r>
          </w:p>
        </w:tc>
        <w:tc>
          <w:tcPr>
            <w:tcW w:w="1278" w:type="dxa"/>
            <w:shd w:val="clear" w:color="auto" w:fill="auto"/>
          </w:tcPr>
          <w:p w14:paraId="1EAA8D7B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>G=</w:t>
            </w:r>
            <w:proofErr w:type="spellStart"/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>DxExF</w:t>
            </w:r>
            <w:proofErr w:type="spellEnd"/>
          </w:p>
        </w:tc>
      </w:tr>
      <w:bookmarkEnd w:id="4"/>
      <w:tr w:rsidR="00E716F4" w:rsidRPr="00E716F4" w14:paraId="218C4C96" w14:textId="77777777" w:rsidTr="00D2544D">
        <w:trPr>
          <w:trHeight w:val="2204"/>
          <w:jc w:val="center"/>
        </w:trPr>
        <w:tc>
          <w:tcPr>
            <w:tcW w:w="486" w:type="dxa"/>
            <w:shd w:val="clear" w:color="auto" w:fill="FFFFFF"/>
          </w:tcPr>
          <w:p w14:paraId="49249AE3" w14:textId="77777777" w:rsidR="00E716F4" w:rsidRPr="00E716F4" w:rsidRDefault="00E716F4" w:rsidP="00E716F4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  <w:p w14:paraId="1C56E4FD" w14:textId="77777777" w:rsidR="00E716F4" w:rsidRPr="00E716F4" w:rsidRDefault="00E716F4" w:rsidP="00E716F4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  <w:p w14:paraId="4C9B6E50" w14:textId="77777777" w:rsidR="00E716F4" w:rsidRPr="00E716F4" w:rsidRDefault="00E716F4" w:rsidP="00E716F4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  <w:p w14:paraId="01E3D9F1" w14:textId="77777777" w:rsidR="00E716F4" w:rsidRPr="00E716F4" w:rsidRDefault="00E716F4" w:rsidP="00E716F4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>1</w:t>
            </w:r>
          </w:p>
        </w:tc>
        <w:tc>
          <w:tcPr>
            <w:tcW w:w="2203" w:type="dxa"/>
            <w:shd w:val="clear" w:color="auto" w:fill="FFFFFF"/>
          </w:tcPr>
          <w:p w14:paraId="1D2CB517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Cs/>
                <w:color w:val="000000" w:themeColor="text1"/>
                <w:spacing w:val="0"/>
                <w:lang w:val="bg-BG"/>
              </w:rPr>
            </w:pPr>
            <w:proofErr w:type="spellStart"/>
            <w:r w:rsidRPr="00E716F4">
              <w:rPr>
                <w:rFonts w:ascii="Times New Roman" w:hAnsi="Times New Roman"/>
                <w:bCs/>
                <w:color w:val="000000" w:themeColor="text1"/>
                <w:spacing w:val="0"/>
                <w:lang w:val="bg-BG"/>
              </w:rPr>
              <w:t>Аспирационна</w:t>
            </w:r>
            <w:proofErr w:type="spellEnd"/>
            <w:r w:rsidRPr="00E716F4">
              <w:rPr>
                <w:rFonts w:ascii="Times New Roman" w:hAnsi="Times New Roman"/>
                <w:bCs/>
                <w:color w:val="000000" w:themeColor="text1"/>
                <w:spacing w:val="0"/>
                <w:lang w:val="bg-BG"/>
              </w:rPr>
              <w:t xml:space="preserve"> апаратура за защита на работещите от рискове, свързани с експозиция на химични агенти при работа</w:t>
            </w:r>
          </w:p>
        </w:tc>
        <w:tc>
          <w:tcPr>
            <w:tcW w:w="1846" w:type="dxa"/>
            <w:shd w:val="clear" w:color="auto" w:fill="FFFFFF"/>
          </w:tcPr>
          <w:p w14:paraId="572BF239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</w:pPr>
          </w:p>
          <w:p w14:paraId="4BF84E65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</w:pPr>
          </w:p>
          <w:p w14:paraId="0FE462CB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</w:pPr>
          </w:p>
          <w:p w14:paraId="47AEC104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  <w:t>RAMFAN</w:t>
            </w:r>
          </w:p>
        </w:tc>
        <w:tc>
          <w:tcPr>
            <w:tcW w:w="1585" w:type="dxa"/>
            <w:shd w:val="clear" w:color="auto" w:fill="FFFFFF"/>
          </w:tcPr>
          <w:p w14:paraId="162F83EF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en-GB"/>
              </w:rPr>
            </w:pPr>
          </w:p>
          <w:p w14:paraId="37E51442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en-GB"/>
              </w:rPr>
            </w:pPr>
          </w:p>
          <w:p w14:paraId="6A46F6CD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en-GB"/>
              </w:rPr>
            </w:pPr>
          </w:p>
          <w:p w14:paraId="3F76F39C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en-GB"/>
              </w:rPr>
            </w:pPr>
            <w:r w:rsidRPr="00E716F4">
              <w:rPr>
                <w:rFonts w:ascii="Times New Roman" w:hAnsi="Times New Roman"/>
                <w:color w:val="000000" w:themeColor="text1"/>
                <w:spacing w:val="0"/>
                <w:lang w:val="en-GB"/>
              </w:rPr>
              <w:t>2</w:t>
            </w:r>
          </w:p>
        </w:tc>
        <w:tc>
          <w:tcPr>
            <w:tcW w:w="1323" w:type="dxa"/>
            <w:shd w:val="clear" w:color="auto" w:fill="FFFFFF"/>
          </w:tcPr>
          <w:p w14:paraId="516C790B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  <w:p w14:paraId="496C7EE0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  <w:p w14:paraId="624C3615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  <w:p w14:paraId="20C3B440" w14:textId="77777777" w:rsidR="00E716F4" w:rsidRPr="00E716F4" w:rsidRDefault="00E716F4" w:rsidP="00E716F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>1</w:t>
            </w:r>
          </w:p>
        </w:tc>
        <w:tc>
          <w:tcPr>
            <w:tcW w:w="1618" w:type="dxa"/>
            <w:shd w:val="clear" w:color="auto" w:fill="FFFFFF"/>
          </w:tcPr>
          <w:p w14:paraId="0EE6AEF4" w14:textId="77777777" w:rsidR="00E716F4" w:rsidRPr="00E716F4" w:rsidRDefault="00E716F4" w:rsidP="00E716F4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</w:pPr>
          </w:p>
        </w:tc>
        <w:tc>
          <w:tcPr>
            <w:tcW w:w="1278" w:type="dxa"/>
            <w:shd w:val="clear" w:color="auto" w:fill="FFFFFF"/>
          </w:tcPr>
          <w:p w14:paraId="42D286DB" w14:textId="77777777" w:rsidR="00E716F4" w:rsidRPr="00E716F4" w:rsidRDefault="00E716F4" w:rsidP="00E716F4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000000" w:themeColor="text1"/>
                <w:spacing w:val="0"/>
                <w:lang w:val="en-GB"/>
              </w:rPr>
            </w:pPr>
          </w:p>
        </w:tc>
      </w:tr>
    </w:tbl>
    <w:p w14:paraId="1E62E5D8" w14:textId="77777777" w:rsidR="00E716F4" w:rsidRPr="00E716F4" w:rsidRDefault="00E716F4" w:rsidP="00E716F4">
      <w:pPr>
        <w:widowControl w:val="0"/>
        <w:shd w:val="clear" w:color="auto" w:fill="FFFFFF"/>
        <w:spacing w:before="120" w:after="120" w:line="276" w:lineRule="auto"/>
        <w:ind w:left="360"/>
        <w:contextualSpacing/>
        <w:jc w:val="both"/>
        <w:rPr>
          <w:rFonts w:ascii="Times New Roman" w:eastAsia="Arial" w:hAnsi="Times New Roman"/>
          <w:b/>
          <w:color w:val="000000" w:themeColor="text1"/>
          <w:spacing w:val="0"/>
          <w:lang w:val="bg-BG" w:eastAsia="bg-BG"/>
        </w:rPr>
      </w:pPr>
    </w:p>
    <w:p w14:paraId="531850A8" w14:textId="77777777" w:rsidR="00E716F4" w:rsidRPr="00E716F4" w:rsidRDefault="00E716F4" w:rsidP="00E716F4">
      <w:pPr>
        <w:widowControl w:val="0"/>
        <w:spacing w:before="120" w:after="120" w:line="276" w:lineRule="auto"/>
        <w:ind w:left="360"/>
        <w:contextualSpacing/>
        <w:jc w:val="both"/>
        <w:rPr>
          <w:rFonts w:ascii="Times New Roman" w:eastAsia="Calibri" w:hAnsi="Times New Roman"/>
          <w:i/>
          <w:color w:val="000000" w:themeColor="text1"/>
          <w:spacing w:val="0"/>
          <w:lang w:val="ru-RU" w:eastAsia="bg-BG"/>
        </w:rPr>
      </w:pPr>
    </w:p>
    <w:p w14:paraId="66DB17EB" w14:textId="77777777" w:rsidR="00E716F4" w:rsidRPr="00E716F4" w:rsidRDefault="00E716F4" w:rsidP="00E716F4">
      <w:pPr>
        <w:widowControl w:val="0"/>
        <w:numPr>
          <w:ilvl w:val="1"/>
          <w:numId w:val="3"/>
        </w:numPr>
        <w:spacing w:before="120" w:after="120" w:line="276" w:lineRule="auto"/>
        <w:contextualSpacing/>
        <w:jc w:val="both"/>
        <w:rPr>
          <w:rFonts w:ascii="Times New Roman" w:eastAsia="Arial" w:hAnsi="Times New Roman"/>
          <w:color w:val="000000" w:themeColor="text1"/>
          <w:spacing w:val="0"/>
          <w:lang w:val="bg-BG" w:eastAsia="bg-BG"/>
        </w:rPr>
      </w:pPr>
      <w:r w:rsidRPr="00E716F4">
        <w:rPr>
          <w:rFonts w:ascii="Times New Roman" w:eastAsia="Arial" w:hAnsi="Times New Roman"/>
          <w:color w:val="000000" w:themeColor="text1"/>
          <w:spacing w:val="0"/>
          <w:lang w:val="bg-BG" w:eastAsia="bg-BG"/>
        </w:rPr>
        <w:t xml:space="preserve">Ценова таблица 2: Сервизно обслужване на </w:t>
      </w:r>
      <w:proofErr w:type="spellStart"/>
      <w:r w:rsidRPr="00E716F4">
        <w:rPr>
          <w:rFonts w:ascii="Times New Roman" w:eastAsia="Arial" w:hAnsi="Times New Roman"/>
          <w:color w:val="000000" w:themeColor="text1"/>
          <w:spacing w:val="0"/>
          <w:lang w:val="bg-BG" w:eastAsia="bg-BG"/>
        </w:rPr>
        <w:t>аспирационна</w:t>
      </w:r>
      <w:proofErr w:type="spellEnd"/>
      <w:r w:rsidRPr="00E716F4">
        <w:rPr>
          <w:rFonts w:ascii="Times New Roman" w:eastAsia="Arial" w:hAnsi="Times New Roman"/>
          <w:color w:val="000000" w:themeColor="text1"/>
          <w:spacing w:val="0"/>
          <w:lang w:val="bg-BG" w:eastAsia="bg-BG"/>
        </w:rPr>
        <w:t xml:space="preserve"> апаратура за защита на работещите от рискове, свързани с експозиция на химични агенти при работа, производство на RAMFAN:</w:t>
      </w:r>
    </w:p>
    <w:p w14:paraId="7E3178DF" w14:textId="77777777" w:rsidR="00E716F4" w:rsidRPr="00E716F4" w:rsidRDefault="00E716F4" w:rsidP="00E716F4">
      <w:pPr>
        <w:widowControl w:val="0"/>
        <w:spacing w:before="120" w:after="120" w:line="276" w:lineRule="auto"/>
        <w:ind w:left="360"/>
        <w:contextualSpacing/>
        <w:jc w:val="both"/>
        <w:rPr>
          <w:rFonts w:ascii="Times New Roman" w:eastAsia="Arial" w:hAnsi="Times New Roman"/>
          <w:b/>
          <w:color w:val="000000" w:themeColor="text1"/>
          <w:spacing w:val="0"/>
          <w:lang w:val="bg-BG" w:eastAsia="bg-BG"/>
        </w:rPr>
      </w:pP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534"/>
        <w:gridCol w:w="2693"/>
        <w:gridCol w:w="33"/>
        <w:gridCol w:w="1810"/>
        <w:gridCol w:w="33"/>
        <w:gridCol w:w="1526"/>
        <w:gridCol w:w="33"/>
        <w:gridCol w:w="2377"/>
        <w:gridCol w:w="33"/>
      </w:tblGrid>
      <w:tr w:rsidR="00E716F4" w:rsidRPr="00E716F4" w14:paraId="11BAC328" w14:textId="77777777" w:rsidTr="00D2544D">
        <w:trPr>
          <w:gridAfter w:val="1"/>
          <w:wAfter w:w="33" w:type="dxa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F6EF6F" w14:textId="77777777" w:rsidR="00E716F4" w:rsidRPr="00E716F4" w:rsidRDefault="00E716F4" w:rsidP="00E716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№ по ред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4C48DE" w14:textId="77777777" w:rsidR="00E716F4" w:rsidRPr="00E716F4" w:rsidRDefault="00E716F4" w:rsidP="00E716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945ACB" w14:textId="77777777" w:rsidR="00E716F4" w:rsidRPr="00E716F4" w:rsidRDefault="00E716F4" w:rsidP="00E716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Резервни части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6BF830" w14:textId="77777777" w:rsidR="00E716F4" w:rsidRPr="00E716F4" w:rsidRDefault="00E716F4" w:rsidP="00E716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Гаранционен срок</w:t>
            </w: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 xml:space="preserve"> </w:t>
            </w: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минимум 12 месеца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E1D0622" w14:textId="77777777" w:rsidR="00E716F4" w:rsidRPr="00E716F4" w:rsidRDefault="00E716F4" w:rsidP="00E716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Експлоатационен живот на частта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0A80FEC7" w14:textId="77777777" w:rsidR="00E716F4" w:rsidRPr="00E716F4" w:rsidRDefault="00E716F4" w:rsidP="00E716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Ед. цена в лева без ДДС за 1 бр. резервна част/ подмяна</w:t>
            </w:r>
          </w:p>
        </w:tc>
      </w:tr>
      <w:tr w:rsidR="00E716F4" w:rsidRPr="00E716F4" w14:paraId="521C1721" w14:textId="77777777" w:rsidTr="00D2544D">
        <w:trPr>
          <w:gridAfter w:val="1"/>
          <w:wAfter w:w="33" w:type="dxa"/>
        </w:trPr>
        <w:tc>
          <w:tcPr>
            <w:tcW w:w="681" w:type="dxa"/>
          </w:tcPr>
          <w:p w14:paraId="44DD851C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en-US"/>
              </w:rPr>
              <w:t>1</w:t>
            </w:r>
          </w:p>
        </w:tc>
        <w:tc>
          <w:tcPr>
            <w:tcW w:w="9039" w:type="dxa"/>
            <w:gridSpan w:val="8"/>
            <w:shd w:val="clear" w:color="auto" w:fill="auto"/>
          </w:tcPr>
          <w:p w14:paraId="01486A21" w14:textId="77777777" w:rsidR="00E716F4" w:rsidRPr="00E716F4" w:rsidRDefault="00E716F4" w:rsidP="00E716F4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  <w:bookmarkStart w:id="5" w:name="_Hlk142048076"/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АСПИРАЦИОННА АПАРАТУРА ЗА ЗАЩИТА НА РАБОТЕЩИТЕ ОТ РИСКОВЕ, СВЪРЗАНИ С ЕКСПОЗИЦИЯ НА ХИМИЧНИ АГЕНТИ ПРИ РАБОТА</w:t>
            </w:r>
            <w:bookmarkEnd w:id="5"/>
          </w:p>
        </w:tc>
      </w:tr>
      <w:tr w:rsidR="00E716F4" w:rsidRPr="00E716F4" w14:paraId="7A32128A" w14:textId="77777777" w:rsidTr="00D2544D">
        <w:tc>
          <w:tcPr>
            <w:tcW w:w="681" w:type="dxa"/>
          </w:tcPr>
          <w:p w14:paraId="1AB02E19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  <w:t>1</w:t>
            </w:r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>.</w:t>
            </w:r>
            <w:r w:rsidRPr="00E716F4"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  <w:t>1</w:t>
            </w:r>
          </w:p>
        </w:tc>
        <w:tc>
          <w:tcPr>
            <w:tcW w:w="3260" w:type="dxa"/>
            <w:gridSpan w:val="3"/>
            <w:shd w:val="clear" w:color="auto" w:fill="FFFFFF"/>
          </w:tcPr>
          <w:p w14:paraId="73E5439B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</w:pPr>
            <w:proofErr w:type="spellStart"/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>Префилтър</w:t>
            </w:r>
            <w:proofErr w:type="spellEnd"/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 xml:space="preserve"> касета  за </w:t>
            </w:r>
            <w:r w:rsidRPr="00E716F4"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  <w:t>RAMFAN</w:t>
            </w:r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 xml:space="preserve"> </w:t>
            </w:r>
            <w:proofErr w:type="spellStart"/>
            <w:r w:rsidRPr="00E716F4"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  <w:t>TurboForce</w:t>
            </w:r>
            <w:proofErr w:type="spellEnd"/>
          </w:p>
        </w:tc>
        <w:tc>
          <w:tcPr>
            <w:tcW w:w="1843" w:type="dxa"/>
            <w:gridSpan w:val="2"/>
            <w:shd w:val="clear" w:color="auto" w:fill="FFFFFF"/>
          </w:tcPr>
          <w:p w14:paraId="3D5F78EF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12AF4AC2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69D3B776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</w:tc>
      </w:tr>
      <w:tr w:rsidR="00E716F4" w:rsidRPr="00E716F4" w14:paraId="1C1A63C9" w14:textId="77777777" w:rsidTr="00D2544D">
        <w:tc>
          <w:tcPr>
            <w:tcW w:w="681" w:type="dxa"/>
          </w:tcPr>
          <w:p w14:paraId="6DFE2ED1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>1.2</w:t>
            </w:r>
          </w:p>
        </w:tc>
        <w:tc>
          <w:tcPr>
            <w:tcW w:w="3260" w:type="dxa"/>
            <w:gridSpan w:val="3"/>
            <w:shd w:val="clear" w:color="auto" w:fill="FFFFFF"/>
          </w:tcPr>
          <w:p w14:paraId="4B56FD57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</w:pPr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>НЕРА филтър за касета</w:t>
            </w:r>
            <w:r w:rsidRPr="00E716F4"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  <w:t xml:space="preserve">  RAMFAN</w:t>
            </w:r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 xml:space="preserve"> </w:t>
            </w:r>
            <w:proofErr w:type="spellStart"/>
            <w:r w:rsidRPr="00E716F4"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  <w:t>TurboForce</w:t>
            </w:r>
            <w:proofErr w:type="spellEnd"/>
          </w:p>
        </w:tc>
        <w:tc>
          <w:tcPr>
            <w:tcW w:w="1843" w:type="dxa"/>
            <w:gridSpan w:val="2"/>
            <w:shd w:val="clear" w:color="auto" w:fill="FFFFFF"/>
          </w:tcPr>
          <w:p w14:paraId="6341BE5B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6C309B66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1FC678F0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</w:tc>
      </w:tr>
      <w:tr w:rsidR="00E716F4" w:rsidRPr="00E716F4" w14:paraId="5CB3861E" w14:textId="77777777" w:rsidTr="00D2544D">
        <w:tc>
          <w:tcPr>
            <w:tcW w:w="681" w:type="dxa"/>
          </w:tcPr>
          <w:p w14:paraId="3B72CC45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>1.3</w:t>
            </w:r>
          </w:p>
        </w:tc>
        <w:tc>
          <w:tcPr>
            <w:tcW w:w="3260" w:type="dxa"/>
            <w:gridSpan w:val="3"/>
            <w:shd w:val="clear" w:color="auto" w:fill="FFFFFF"/>
          </w:tcPr>
          <w:p w14:paraId="3E133A06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  <w:proofErr w:type="spellStart"/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>Префилтър</w:t>
            </w:r>
            <w:proofErr w:type="spellEnd"/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 xml:space="preserve"> касета  за </w:t>
            </w:r>
            <w:r w:rsidRPr="00E716F4"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  <w:t>RAMFAN</w:t>
            </w:r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 xml:space="preserve"> </w:t>
            </w:r>
            <w:proofErr w:type="spellStart"/>
            <w:r w:rsidRPr="00E716F4"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  <w:t>Turboventilator</w:t>
            </w:r>
            <w:proofErr w:type="spellEnd"/>
          </w:p>
        </w:tc>
        <w:tc>
          <w:tcPr>
            <w:tcW w:w="1843" w:type="dxa"/>
            <w:gridSpan w:val="2"/>
            <w:shd w:val="clear" w:color="auto" w:fill="FFFFFF"/>
          </w:tcPr>
          <w:p w14:paraId="02A5D28C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2E8AFA96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24BC090A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</w:tc>
      </w:tr>
      <w:tr w:rsidR="00E716F4" w:rsidRPr="00E716F4" w14:paraId="29A4DFDD" w14:textId="77777777" w:rsidTr="00D2544D">
        <w:tc>
          <w:tcPr>
            <w:tcW w:w="681" w:type="dxa"/>
          </w:tcPr>
          <w:p w14:paraId="6E2D23A8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lastRenderedPageBreak/>
              <w:t>1.4</w:t>
            </w:r>
          </w:p>
        </w:tc>
        <w:tc>
          <w:tcPr>
            <w:tcW w:w="3260" w:type="dxa"/>
            <w:gridSpan w:val="3"/>
            <w:shd w:val="clear" w:color="auto" w:fill="FFFFFF"/>
          </w:tcPr>
          <w:p w14:paraId="54BDE069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 xml:space="preserve">Филтър за </w:t>
            </w:r>
            <w:r w:rsidRPr="00E716F4"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  <w:t>RAMFAN</w:t>
            </w:r>
            <w:r w:rsidRPr="00E716F4"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  <w:t xml:space="preserve"> </w:t>
            </w:r>
            <w:proofErr w:type="spellStart"/>
            <w:r w:rsidRPr="00E716F4">
              <w:rPr>
                <w:rFonts w:ascii="Times New Roman" w:hAnsi="Times New Roman"/>
                <w:color w:val="000000" w:themeColor="text1"/>
                <w:spacing w:val="0"/>
                <w:lang w:val="en-US"/>
              </w:rPr>
              <w:t>Turboventilator</w:t>
            </w:r>
            <w:proofErr w:type="spellEnd"/>
          </w:p>
        </w:tc>
        <w:tc>
          <w:tcPr>
            <w:tcW w:w="1843" w:type="dxa"/>
            <w:gridSpan w:val="2"/>
            <w:shd w:val="clear" w:color="auto" w:fill="FFFFFF"/>
          </w:tcPr>
          <w:p w14:paraId="13570A11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0D29F390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1D71966F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</w:tc>
      </w:tr>
      <w:tr w:rsidR="00E716F4" w:rsidRPr="00E716F4" w14:paraId="34642678" w14:textId="77777777" w:rsidTr="00D2544D">
        <w:tc>
          <w:tcPr>
            <w:tcW w:w="681" w:type="dxa"/>
            <w:tcBorders>
              <w:bottom w:val="single" w:sz="4" w:space="0" w:color="auto"/>
            </w:tcBorders>
          </w:tcPr>
          <w:p w14:paraId="352CFC53" w14:textId="77777777" w:rsidR="00E716F4" w:rsidRPr="00E716F4" w:rsidRDefault="00E716F4" w:rsidP="00E716F4">
            <w:pPr>
              <w:widowControl w:val="0"/>
              <w:spacing w:before="120" w:after="120"/>
              <w:jc w:val="right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</w:p>
        </w:tc>
        <w:tc>
          <w:tcPr>
            <w:tcW w:w="666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9D8CA3B" w14:textId="77777777" w:rsidR="00E716F4" w:rsidRPr="00E716F4" w:rsidRDefault="00E716F4" w:rsidP="00E716F4">
            <w:pPr>
              <w:widowControl w:val="0"/>
              <w:spacing w:before="120" w:after="120"/>
              <w:jc w:val="right"/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</w:pPr>
            <w:r w:rsidRPr="00E716F4">
              <w:rPr>
                <w:rFonts w:ascii="Times New Roman" w:hAnsi="Times New Roman"/>
                <w:b/>
                <w:color w:val="000000" w:themeColor="text1"/>
                <w:spacing w:val="0"/>
                <w:lang w:val="bg-BG"/>
              </w:rPr>
              <w:t>Общо :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D2F740" w14:textId="77777777" w:rsidR="00E716F4" w:rsidRPr="00E716F4" w:rsidRDefault="00E716F4" w:rsidP="00E716F4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pacing w:val="0"/>
                <w:lang w:val="bg-BG"/>
              </w:rPr>
            </w:pPr>
          </w:p>
        </w:tc>
      </w:tr>
    </w:tbl>
    <w:p w14:paraId="0124A9BB" w14:textId="77777777" w:rsidR="00E716F4" w:rsidRPr="00E716F4" w:rsidRDefault="00E716F4" w:rsidP="00E716F4">
      <w:pPr>
        <w:widowControl w:val="0"/>
        <w:spacing w:before="120" w:after="120" w:line="276" w:lineRule="auto"/>
        <w:ind w:left="360"/>
        <w:contextualSpacing/>
        <w:jc w:val="both"/>
        <w:rPr>
          <w:rFonts w:ascii="Times New Roman" w:eastAsia="Calibri" w:hAnsi="Times New Roman"/>
          <w:b/>
          <w:color w:val="000000" w:themeColor="text1"/>
          <w:spacing w:val="0"/>
          <w:lang w:val="ru-RU" w:eastAsia="bg-BG"/>
        </w:rPr>
      </w:pPr>
    </w:p>
    <w:p w14:paraId="76902021" w14:textId="77777777" w:rsidR="00E716F4" w:rsidRPr="00E716F4" w:rsidRDefault="00E716F4" w:rsidP="00E716F4">
      <w:pPr>
        <w:widowControl w:val="0"/>
        <w:spacing w:before="120" w:after="120" w:line="276" w:lineRule="auto"/>
        <w:ind w:left="360"/>
        <w:contextualSpacing/>
        <w:jc w:val="both"/>
        <w:rPr>
          <w:rFonts w:ascii="Times New Roman" w:eastAsia="Calibri" w:hAnsi="Times New Roman"/>
          <w:i/>
          <w:color w:val="000000" w:themeColor="text1"/>
          <w:spacing w:val="0"/>
          <w:lang w:val="ru-RU" w:eastAsia="bg-BG"/>
        </w:rPr>
      </w:pPr>
      <w:r w:rsidRPr="00E716F4">
        <w:rPr>
          <w:rFonts w:ascii="Times New Roman" w:eastAsia="Calibri" w:hAnsi="Times New Roman"/>
          <w:i/>
          <w:color w:val="000000" w:themeColor="text1"/>
          <w:spacing w:val="0"/>
          <w:u w:val="single"/>
          <w:lang w:val="ru-RU" w:eastAsia="bg-BG"/>
        </w:rPr>
        <w:t>Забележка:</w:t>
      </w:r>
      <w:r w:rsidRPr="00E716F4">
        <w:rPr>
          <w:rFonts w:ascii="Times New Roman" w:eastAsia="Calibri" w:hAnsi="Times New Roman"/>
          <w:i/>
          <w:color w:val="000000" w:themeColor="text1"/>
          <w:spacing w:val="0"/>
          <w:lang w:val="ru-RU" w:eastAsia="bg-BG"/>
        </w:rPr>
        <w:t xml:space="preserve"> Подмяната на резервни части се извършва на периодичност, съгласно изискванията на производителя.</w:t>
      </w:r>
    </w:p>
    <w:p w14:paraId="122D90D9" w14:textId="77777777" w:rsidR="00E716F4" w:rsidRPr="00E716F4" w:rsidRDefault="00E716F4" w:rsidP="00E716F4">
      <w:pPr>
        <w:widowControl w:val="0"/>
        <w:spacing w:before="120" w:after="120" w:line="276" w:lineRule="auto"/>
        <w:ind w:left="360"/>
        <w:contextualSpacing/>
        <w:jc w:val="both"/>
        <w:rPr>
          <w:rFonts w:ascii="Times New Roman" w:eastAsia="Calibri" w:hAnsi="Times New Roman"/>
          <w:i/>
          <w:color w:val="000000" w:themeColor="text1"/>
          <w:spacing w:val="0"/>
          <w:lang w:val="ru-RU" w:eastAsia="bg-BG"/>
        </w:rPr>
      </w:pPr>
    </w:p>
    <w:p w14:paraId="791A8169" w14:textId="77777777" w:rsidR="00E716F4" w:rsidRPr="00E716F4" w:rsidRDefault="00E716F4" w:rsidP="00E716F4">
      <w:pPr>
        <w:widowControl w:val="0"/>
        <w:spacing w:before="120" w:after="120" w:line="276" w:lineRule="auto"/>
        <w:ind w:left="360"/>
        <w:contextualSpacing/>
        <w:jc w:val="both"/>
        <w:rPr>
          <w:rFonts w:ascii="Times New Roman" w:eastAsia="Calibri" w:hAnsi="Times New Roman"/>
          <w:i/>
          <w:color w:val="000000" w:themeColor="text1"/>
          <w:spacing w:val="0"/>
          <w:lang w:val="ru-RU" w:eastAsia="bg-BG"/>
        </w:rPr>
      </w:pPr>
    </w:p>
    <w:p w14:paraId="08E39C46" w14:textId="77777777" w:rsidR="00E716F4" w:rsidRPr="00E716F4" w:rsidRDefault="00E716F4" w:rsidP="00E716F4">
      <w:pPr>
        <w:widowControl w:val="0"/>
        <w:numPr>
          <w:ilvl w:val="1"/>
          <w:numId w:val="3"/>
        </w:numPr>
        <w:spacing w:line="276" w:lineRule="auto"/>
        <w:contextualSpacing/>
        <w:jc w:val="both"/>
        <w:rPr>
          <w:rFonts w:ascii="Times New Roman" w:eastAsia="Arial" w:hAnsi="Times New Roman"/>
          <w:b/>
          <w:color w:val="000000" w:themeColor="text1"/>
          <w:spacing w:val="0"/>
          <w:lang w:val="en" w:eastAsia="bg-BG"/>
        </w:rPr>
      </w:pPr>
      <w:r w:rsidRPr="00E716F4">
        <w:rPr>
          <w:rFonts w:ascii="Times New Roman" w:eastAsia="Calibri" w:hAnsi="Times New Roman"/>
          <w:color w:val="000000" w:themeColor="text1"/>
          <w:spacing w:val="0"/>
          <w:u w:val="single"/>
          <w:lang w:val="ru-RU" w:eastAsia="bg-BG"/>
        </w:rPr>
        <w:t xml:space="preserve">Ценова таблица </w:t>
      </w:r>
      <w:r w:rsidRPr="00E716F4">
        <w:rPr>
          <w:rFonts w:ascii="Times New Roman" w:eastAsia="Calibri" w:hAnsi="Times New Roman"/>
          <w:color w:val="000000" w:themeColor="text1"/>
          <w:spacing w:val="0"/>
          <w:u w:val="single"/>
          <w:lang w:val="bg-BG" w:eastAsia="bg-BG"/>
        </w:rPr>
        <w:t>3</w:t>
      </w:r>
      <w:r w:rsidRPr="00E716F4">
        <w:rPr>
          <w:rFonts w:ascii="Times New Roman" w:eastAsia="Calibri" w:hAnsi="Times New Roman"/>
          <w:color w:val="000000" w:themeColor="text1"/>
          <w:spacing w:val="0"/>
          <w:u w:val="single"/>
          <w:lang w:val="ru-RU" w:eastAsia="bg-BG"/>
        </w:rPr>
        <w:t>:</w:t>
      </w:r>
      <w:r w:rsidRPr="00E716F4">
        <w:rPr>
          <w:rFonts w:ascii="Times New Roman" w:eastAsia="Arial" w:hAnsi="Times New Roman"/>
          <w:color w:val="000000" w:themeColor="text1"/>
          <w:spacing w:val="0"/>
          <w:lang w:val="bg-BG" w:eastAsia="bg-BG"/>
        </w:rPr>
        <w:t xml:space="preserve"> </w:t>
      </w:r>
      <w:r w:rsidRPr="00E716F4">
        <w:rPr>
          <w:rFonts w:ascii="Times New Roman" w:eastAsia="Arial" w:hAnsi="Times New Roman"/>
          <w:b/>
          <w:bCs/>
          <w:color w:val="000000" w:themeColor="text1"/>
          <w:spacing w:val="0"/>
          <w:lang w:val="bg-BG" w:eastAsia="bg-BG"/>
        </w:rPr>
        <w:t xml:space="preserve">Предложена търговска отстъпка в % (процент) на резервни части, </w:t>
      </w:r>
      <w:proofErr w:type="spellStart"/>
      <w:r w:rsidRPr="00E716F4">
        <w:rPr>
          <w:rFonts w:ascii="Times New Roman" w:eastAsia="Arial" w:hAnsi="Times New Roman"/>
          <w:b/>
          <w:bCs/>
          <w:color w:val="000000" w:themeColor="text1"/>
          <w:spacing w:val="0"/>
          <w:lang w:val="bg-BG" w:eastAsia="bg-BG"/>
        </w:rPr>
        <w:t>невключени</w:t>
      </w:r>
      <w:proofErr w:type="spellEnd"/>
      <w:r w:rsidRPr="00E716F4">
        <w:rPr>
          <w:rFonts w:ascii="Times New Roman" w:eastAsia="Arial" w:hAnsi="Times New Roman"/>
          <w:b/>
          <w:bCs/>
          <w:color w:val="000000" w:themeColor="text1"/>
          <w:spacing w:val="0"/>
          <w:lang w:val="bg-BG" w:eastAsia="bg-BG"/>
        </w:rPr>
        <w:t xml:space="preserve"> в Ценова таблица 2</w:t>
      </w:r>
    </w:p>
    <w:p w14:paraId="1EEED81D" w14:textId="77777777" w:rsidR="00E716F4" w:rsidRPr="00E716F4" w:rsidRDefault="00E716F4" w:rsidP="00E716F4">
      <w:pPr>
        <w:widowControl w:val="0"/>
        <w:spacing w:before="120" w:after="120" w:line="276" w:lineRule="auto"/>
        <w:ind w:left="360"/>
        <w:contextualSpacing/>
        <w:jc w:val="both"/>
        <w:rPr>
          <w:rFonts w:ascii="Times New Roman" w:eastAsia="Calibri" w:hAnsi="Times New Roman"/>
          <w:b/>
          <w:i/>
          <w:color w:val="000000" w:themeColor="text1"/>
          <w:spacing w:val="0"/>
          <w:lang w:val="ru-RU" w:eastAsia="bg-BG"/>
        </w:rPr>
      </w:pPr>
    </w:p>
    <w:tbl>
      <w:tblPr>
        <w:tblW w:w="82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6100"/>
      </w:tblGrid>
      <w:tr w:rsidR="00E716F4" w:rsidRPr="00E716F4" w14:paraId="2D90BF28" w14:textId="77777777" w:rsidTr="00D2544D">
        <w:trPr>
          <w:trHeight w:val="765"/>
          <w:jc w:val="center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8A3B" w14:textId="77777777" w:rsidR="00E716F4" w:rsidRPr="00E716F4" w:rsidRDefault="00E716F4" w:rsidP="00E716F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</w:pPr>
            <w:r w:rsidRPr="00E716F4"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  <w:t>№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CE07" w14:textId="77777777" w:rsidR="00E716F4" w:rsidRPr="00E716F4" w:rsidRDefault="00E716F4" w:rsidP="00E716F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</w:pPr>
            <w:r w:rsidRPr="00E716F4"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  <w:t xml:space="preserve">Предложена търговска отстъпка в % (процент) на резервни части, </w:t>
            </w:r>
            <w:proofErr w:type="spellStart"/>
            <w:r w:rsidRPr="00E716F4"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  <w:t>невключени</w:t>
            </w:r>
            <w:proofErr w:type="spellEnd"/>
            <w:r w:rsidRPr="00E716F4"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  <w:t xml:space="preserve"> в Ценова таблица 2</w:t>
            </w:r>
          </w:p>
        </w:tc>
      </w:tr>
      <w:tr w:rsidR="00E716F4" w:rsidRPr="00E716F4" w14:paraId="23FB1105" w14:textId="77777777" w:rsidTr="00D2544D">
        <w:trPr>
          <w:trHeight w:val="72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287E" w14:textId="77777777" w:rsidR="00E716F4" w:rsidRPr="00E716F4" w:rsidRDefault="00E716F4" w:rsidP="00E716F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</w:pPr>
            <w:r w:rsidRPr="00E716F4"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1DC6" w14:textId="77777777" w:rsidR="00E716F4" w:rsidRPr="00E716F4" w:rsidRDefault="00E716F4" w:rsidP="00E716F4">
            <w:pPr>
              <w:widowControl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</w:pPr>
            <w:r w:rsidRPr="00E716F4">
              <w:rPr>
                <w:rFonts w:ascii="Times New Roman" w:hAnsi="Times New Roman"/>
                <w:b/>
                <w:bCs/>
                <w:color w:val="000000" w:themeColor="text1"/>
                <w:spacing w:val="0"/>
                <w:lang w:val="bg-BG" w:eastAsia="bg-BG"/>
              </w:rPr>
              <w:t> </w:t>
            </w:r>
          </w:p>
        </w:tc>
      </w:tr>
      <w:bookmarkEnd w:id="0"/>
      <w:bookmarkEnd w:id="1"/>
    </w:tbl>
    <w:p w14:paraId="7C885A57" w14:textId="77777777" w:rsidR="00E716F4" w:rsidRPr="00E716F4" w:rsidRDefault="00E716F4" w:rsidP="00E716F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color w:val="000000" w:themeColor="text1"/>
          <w:lang w:val="bg-BG"/>
        </w:rPr>
      </w:pPr>
    </w:p>
    <w:sectPr w:rsidR="00E716F4" w:rsidRPr="00E71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186F9A"/>
    <w:multiLevelType w:val="hybridMultilevel"/>
    <w:tmpl w:val="54B4EC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46AEB"/>
    <w:multiLevelType w:val="hybridMultilevel"/>
    <w:tmpl w:val="E392DA70"/>
    <w:lvl w:ilvl="0" w:tplc="11C62BA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971766"/>
    <w:multiLevelType w:val="multilevel"/>
    <w:tmpl w:val="462800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b w:val="0"/>
        <w:i w:val="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eastAsia="Times New Roman" w:hint="default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sz w:val="20"/>
        <w:u w:val="singl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4A"/>
    <w:rsid w:val="000F2714"/>
    <w:rsid w:val="00312F81"/>
    <w:rsid w:val="00366CC2"/>
    <w:rsid w:val="005152B4"/>
    <w:rsid w:val="00531621"/>
    <w:rsid w:val="0079492F"/>
    <w:rsid w:val="007B2E4A"/>
    <w:rsid w:val="008E42C9"/>
    <w:rsid w:val="00934394"/>
    <w:rsid w:val="009A7D3A"/>
    <w:rsid w:val="00A00C80"/>
    <w:rsid w:val="00E7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5B99"/>
  <w15:chartTrackingRefBased/>
  <w15:docId w15:val="{F8CBBD4D-29A1-44C8-9213-8C03D17F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D3A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F2714"/>
    <w:rPr>
      <w:rFonts w:ascii="Consolas" w:eastAsiaTheme="minorEastAsia" w:hAnsi="Consolas" w:cstheme="minorBidi"/>
      <w:spacing w:val="0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0F2714"/>
    <w:rPr>
      <w:rFonts w:ascii="Consolas" w:eastAsiaTheme="minorEastAsia" w:hAnsi="Consolas"/>
      <w:sz w:val="21"/>
      <w:szCs w:val="21"/>
    </w:rPr>
  </w:style>
  <w:style w:type="table" w:styleId="TableGrid">
    <w:name w:val="Table Grid"/>
    <w:basedOn w:val="TableNormal"/>
    <w:uiPriority w:val="39"/>
    <w:rsid w:val="000F2714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79492F"/>
    <w:pPr>
      <w:ind w:left="720"/>
      <w:contextualSpacing/>
    </w:pPr>
    <w:rPr>
      <w:rFonts w:ascii="Bookman Old Style" w:hAnsi="Bookman Old Style"/>
      <w:spacing w:val="0"/>
      <w:sz w:val="24"/>
      <w:szCs w:val="24"/>
      <w:lang w:val="en-GB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79492F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6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621"/>
    <w:rPr>
      <w:rFonts w:ascii="Segoe UI" w:eastAsia="Times New Roman" w:hAnsi="Segoe UI" w:cs="Segoe UI"/>
      <w:spacing w:val="-5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4</cp:revision>
  <cp:lastPrinted>2023-11-07T12:13:00Z</cp:lastPrinted>
  <dcterms:created xsi:type="dcterms:W3CDTF">2023-11-06T07:30:00Z</dcterms:created>
  <dcterms:modified xsi:type="dcterms:W3CDTF">2023-11-27T08:44:00Z</dcterms:modified>
</cp:coreProperties>
</file>